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A9" w:rsidRPr="00B266B0" w:rsidRDefault="0034111C" w:rsidP="00EE76A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</w:t>
      </w:r>
      <w:r w:rsidR="002B2813" w:rsidRPr="00B266B0">
        <w:rPr>
          <w:noProof w:val="0"/>
          <w:sz w:val="24"/>
          <w:szCs w:val="24"/>
        </w:rPr>
        <w:t>2</w:t>
      </w:r>
      <w:r w:rsidRPr="00B266B0">
        <w:rPr>
          <w:noProof w:val="0"/>
          <w:sz w:val="24"/>
          <w:szCs w:val="24"/>
        </w:rPr>
        <w:t xml:space="preserve"> Meeting #</w:t>
      </w:r>
      <w:r w:rsidR="0012673D">
        <w:rPr>
          <w:noProof w:val="0"/>
          <w:sz w:val="24"/>
          <w:szCs w:val="24"/>
        </w:rPr>
        <w:t>8</w:t>
      </w:r>
      <w:r w:rsidR="004C11D6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AA7388">
        <w:rPr>
          <w:rFonts w:hint="eastAsia"/>
          <w:bCs/>
          <w:noProof w:val="0"/>
          <w:sz w:val="24"/>
          <w:szCs w:val="24"/>
        </w:rPr>
        <w:t>R</w:t>
      </w:r>
      <w:r w:rsidR="002B2813" w:rsidRPr="00AA7388">
        <w:rPr>
          <w:bCs/>
          <w:noProof w:val="0"/>
          <w:sz w:val="24"/>
          <w:szCs w:val="24"/>
        </w:rPr>
        <w:t>2</w:t>
      </w:r>
      <w:r w:rsidRPr="00AA7388">
        <w:rPr>
          <w:rFonts w:hint="eastAsia"/>
          <w:bCs/>
          <w:noProof w:val="0"/>
          <w:sz w:val="24"/>
          <w:szCs w:val="24"/>
        </w:rPr>
        <w:t>-</w:t>
      </w:r>
      <w:r w:rsidR="00AA7388" w:rsidRPr="00AA7388">
        <w:rPr>
          <w:bCs/>
          <w:noProof w:val="0"/>
          <w:sz w:val="24"/>
          <w:szCs w:val="24"/>
        </w:rPr>
        <w:t>145028</w:t>
      </w:r>
    </w:p>
    <w:p w:rsidR="0034111C" w:rsidRPr="00B266B0" w:rsidRDefault="00D51D07" w:rsidP="000A20B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San Francisco</w:t>
      </w:r>
      <w:r w:rsidR="00095E9A" w:rsidRPr="00095E9A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682F27" w:rsidRPr="00B266B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4C11D6">
        <w:rPr>
          <w:rFonts w:eastAsia="SimSun"/>
          <w:noProof w:val="0"/>
          <w:sz w:val="24"/>
          <w:szCs w:val="24"/>
          <w:lang w:eastAsia="zh-CN"/>
        </w:rPr>
        <w:t>17</w:t>
      </w:r>
      <w:r w:rsidR="006702E6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851FD">
        <w:rPr>
          <w:rFonts w:eastAsia="SimSun"/>
          <w:noProof w:val="0"/>
          <w:sz w:val="24"/>
          <w:szCs w:val="24"/>
          <w:lang w:eastAsia="zh-CN"/>
        </w:rPr>
        <w:t xml:space="preserve">- </w:t>
      </w:r>
      <w:r w:rsidR="004C11D6">
        <w:rPr>
          <w:rFonts w:eastAsia="SimSun"/>
          <w:noProof w:val="0"/>
          <w:sz w:val="24"/>
          <w:szCs w:val="24"/>
          <w:lang w:eastAsia="zh-CN"/>
        </w:rPr>
        <w:t>21</w:t>
      </w:r>
      <w:r w:rsidR="001851FD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4C11D6">
        <w:rPr>
          <w:rFonts w:eastAsia="SimSun"/>
          <w:noProof w:val="0"/>
          <w:sz w:val="24"/>
          <w:szCs w:val="24"/>
          <w:lang w:eastAsia="zh-CN"/>
        </w:rPr>
        <w:t>November</w:t>
      </w:r>
      <w:r w:rsidR="00B10192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2673D">
        <w:rPr>
          <w:rFonts w:eastAsia="SimSun"/>
          <w:noProof w:val="0"/>
          <w:sz w:val="24"/>
          <w:szCs w:val="24"/>
          <w:lang w:eastAsia="zh-CN"/>
        </w:rPr>
        <w:t>201</w:t>
      </w:r>
      <w:r w:rsidR="00095E9A">
        <w:rPr>
          <w:rFonts w:eastAsia="SimSun"/>
          <w:noProof w:val="0"/>
          <w:sz w:val="24"/>
          <w:szCs w:val="24"/>
          <w:lang w:eastAsia="zh-CN"/>
        </w:rPr>
        <w:t>4</w:t>
      </w:r>
    </w:p>
    <w:p w:rsidR="0034111C" w:rsidRPr="00B266B0" w:rsidRDefault="0034111C">
      <w:pPr>
        <w:pStyle w:val="Header"/>
        <w:rPr>
          <w:bCs/>
          <w:noProof w:val="0"/>
          <w:sz w:val="24"/>
        </w:rPr>
      </w:pPr>
    </w:p>
    <w:p w:rsidR="0034111C" w:rsidRPr="00B266B0" w:rsidRDefault="0034111C">
      <w:pPr>
        <w:pStyle w:val="Header"/>
        <w:rPr>
          <w:bCs/>
          <w:noProof w:val="0"/>
          <w:sz w:val="24"/>
        </w:rPr>
      </w:pPr>
    </w:p>
    <w:p w:rsidR="0034111C" w:rsidRPr="00B266B0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 w:rsidRPr="00B266B0">
        <w:rPr>
          <w:rFonts w:cs="Arial"/>
          <w:b/>
          <w:bCs/>
          <w:sz w:val="24"/>
        </w:rPr>
        <w:tab/>
      </w:r>
      <w:r w:rsidRPr="00B266B0">
        <w:rPr>
          <w:rFonts w:cs="Arial"/>
          <w:b/>
          <w:bCs/>
          <w:sz w:val="24"/>
        </w:rPr>
        <w:tab/>
      </w:r>
      <w:r w:rsidR="005E26EA">
        <w:rPr>
          <w:rFonts w:cs="Arial"/>
          <w:b/>
          <w:bCs/>
          <w:sz w:val="24"/>
          <w:lang w:eastAsia="ja-JP"/>
        </w:rPr>
        <w:t>6.1.1</w:t>
      </w:r>
    </w:p>
    <w:p w:rsidR="0034111C" w:rsidRPr="00B266B0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C4DFC">
        <w:rPr>
          <w:rFonts w:ascii="Arial" w:hAnsi="Arial" w:cs="Arial"/>
          <w:b/>
          <w:bCs/>
          <w:sz w:val="24"/>
        </w:rPr>
        <w:t>Nokia Networks</w:t>
      </w:r>
      <w:r w:rsidR="003071F6" w:rsidRPr="005E26EA">
        <w:rPr>
          <w:rFonts w:ascii="Arial" w:hAnsi="Arial" w:cs="Arial"/>
          <w:b/>
          <w:bCs/>
          <w:sz w:val="24"/>
        </w:rPr>
        <w:t>, Nokia Corporation</w:t>
      </w:r>
    </w:p>
    <w:p w:rsidR="0034111C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E6121">
        <w:rPr>
          <w:rFonts w:ascii="Arial" w:hAnsi="Arial" w:cs="Arial"/>
          <w:b/>
          <w:bCs/>
          <w:sz w:val="24"/>
        </w:rPr>
        <w:t xml:space="preserve">Location Information </w:t>
      </w:r>
      <w:r w:rsidR="00AA7388">
        <w:rPr>
          <w:rFonts w:ascii="Arial" w:hAnsi="Arial" w:cs="Arial"/>
          <w:b/>
          <w:bCs/>
          <w:sz w:val="24"/>
        </w:rPr>
        <w:t>(de)</w:t>
      </w:r>
      <w:r w:rsidR="009E6121">
        <w:rPr>
          <w:rFonts w:ascii="Arial" w:hAnsi="Arial" w:cs="Arial"/>
          <w:b/>
          <w:bCs/>
          <w:sz w:val="24"/>
        </w:rPr>
        <w:t xml:space="preserve">configuration for </w:t>
      </w:r>
      <w:r w:rsidR="00E209E4">
        <w:rPr>
          <w:rFonts w:ascii="Arial" w:hAnsi="Arial" w:cs="Arial"/>
          <w:b/>
          <w:bCs/>
          <w:sz w:val="24"/>
        </w:rPr>
        <w:t>periodic</w:t>
      </w:r>
      <w:r w:rsidR="009E6121">
        <w:rPr>
          <w:rFonts w:ascii="Arial" w:hAnsi="Arial" w:cs="Arial"/>
          <w:b/>
          <w:bCs/>
          <w:sz w:val="24"/>
        </w:rPr>
        <w:t xml:space="preserve"> MDT report</w:t>
      </w:r>
    </w:p>
    <w:p w:rsidR="006F33CB" w:rsidRPr="00B266B0" w:rsidRDefault="006F33C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9E6121" w:rsidRPr="009E6121">
        <w:rPr>
          <w:rFonts w:ascii="Arial" w:hAnsi="Arial" w:cs="Arial"/>
          <w:b/>
          <w:bCs/>
          <w:sz w:val="24"/>
        </w:rPr>
        <w:t>eMDT_UMTSLTE</w:t>
      </w:r>
      <w:proofErr w:type="spellEnd"/>
      <w:r w:rsidR="009E6121" w:rsidRPr="009E6121">
        <w:rPr>
          <w:rFonts w:ascii="Arial" w:hAnsi="Arial" w:cs="Arial"/>
          <w:b/>
          <w:bCs/>
          <w:sz w:val="24"/>
        </w:rPr>
        <w:t>-Core</w:t>
      </w:r>
      <w:r w:rsidRPr="009E6121">
        <w:rPr>
          <w:rFonts w:ascii="Arial" w:hAnsi="Arial" w:cs="Arial"/>
          <w:b/>
          <w:bCs/>
          <w:sz w:val="24"/>
        </w:rPr>
        <w:t xml:space="preserve"> </w:t>
      </w:r>
      <w:r w:rsidR="00CE04AF" w:rsidRPr="009E6121">
        <w:rPr>
          <w:rFonts w:ascii="Arial" w:hAnsi="Arial" w:cs="Arial"/>
          <w:b/>
          <w:bCs/>
          <w:sz w:val="24"/>
        </w:rPr>
        <w:t>/</w:t>
      </w:r>
      <w:r w:rsidRPr="009E6121">
        <w:rPr>
          <w:rFonts w:ascii="Arial" w:hAnsi="Arial" w:cs="Arial"/>
          <w:b/>
          <w:bCs/>
          <w:sz w:val="24"/>
        </w:rPr>
        <w:t xml:space="preserve"> Release</w:t>
      </w:r>
      <w:r w:rsidR="00CE04AF" w:rsidRPr="009E6121">
        <w:rPr>
          <w:rFonts w:ascii="Arial" w:hAnsi="Arial" w:cs="Arial"/>
          <w:b/>
          <w:bCs/>
          <w:sz w:val="24"/>
        </w:rPr>
        <w:t xml:space="preserve"> </w:t>
      </w:r>
      <w:r w:rsidR="009E6121" w:rsidRPr="009E6121">
        <w:rPr>
          <w:rFonts w:ascii="Arial" w:hAnsi="Arial" w:cs="Arial"/>
          <w:b/>
          <w:bCs/>
          <w:sz w:val="24"/>
        </w:rPr>
        <w:t>11</w:t>
      </w:r>
    </w:p>
    <w:p w:rsidR="0034111C" w:rsidRPr="00B266B0" w:rsidRDefault="0034111C">
      <w:pPr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B266B0" w:rsidRDefault="0034111C">
      <w:pPr>
        <w:pStyle w:val="Heading1"/>
      </w:pPr>
      <w:r w:rsidRPr="00B266B0">
        <w:t>1</w:t>
      </w:r>
      <w:r w:rsidRPr="00B266B0">
        <w:tab/>
      </w:r>
      <w:r w:rsidR="00EE7FA7" w:rsidRPr="00B266B0">
        <w:t>Introduction</w:t>
      </w:r>
    </w:p>
    <w:p w:rsidR="00971713" w:rsidRDefault="00E209E4">
      <w:r>
        <w:t>MDT functionality aims at collecting radio measurement results per location. In order to increase availability of detailed location information</w:t>
      </w:r>
      <w:r w:rsidR="00F23AFC">
        <w:t xml:space="preserve"> along MDT reports</w:t>
      </w:r>
      <w:r>
        <w:t xml:space="preserve">, RRC signalling has been enhanced to prompt UE </w:t>
      </w:r>
      <w:r w:rsidR="00F23AFC">
        <w:t>to include detailed location inf</w:t>
      </w:r>
      <w:r w:rsidR="004738F1">
        <w:t>ormation, if it is within reach.</w:t>
      </w:r>
    </w:p>
    <w:p w:rsidR="00224D84" w:rsidRPr="00B266B0" w:rsidRDefault="0055388E">
      <w:r>
        <w:t xml:space="preserve">This contribution discusses </w:t>
      </w:r>
      <w:r w:rsidR="005D0D70">
        <w:t>an</w:t>
      </w:r>
      <w:r w:rsidR="00080594">
        <w:t>d proposes to make clear an</w:t>
      </w:r>
      <w:r w:rsidR="005D0D70">
        <w:t xml:space="preserve"> unsteady </w:t>
      </w:r>
      <w:r w:rsidR="00B944C5">
        <w:t xml:space="preserve">case when detailed location information is associated with </w:t>
      </w:r>
      <w:r w:rsidR="00741598">
        <w:t>periodic</w:t>
      </w:r>
      <w:r w:rsidR="00B944C5">
        <w:t xml:space="preserve"> event of Immediate MDT and the UE </w:t>
      </w:r>
      <w:proofErr w:type="spellStart"/>
      <w:r w:rsidR="00B944C5">
        <w:t>automously</w:t>
      </w:r>
      <w:proofErr w:type="spellEnd"/>
      <w:r w:rsidR="00B944C5">
        <w:t xml:space="preserve"> removes the measurement configuration, while will keep ‘</w:t>
      </w:r>
      <w:proofErr w:type="spellStart"/>
      <w:r w:rsidR="00B944C5">
        <w:t>obtainLocation’configuration</w:t>
      </w:r>
      <w:proofErr w:type="spellEnd"/>
      <w:r w:rsidR="00B944C5">
        <w:t xml:space="preserve">. </w:t>
      </w:r>
    </w:p>
    <w:p w:rsidR="0034111C" w:rsidRDefault="0034111C">
      <w:pPr>
        <w:pStyle w:val="Heading1"/>
      </w:pPr>
      <w:r w:rsidRPr="00B266B0">
        <w:t>2</w:t>
      </w:r>
      <w:r w:rsidRPr="00B266B0">
        <w:tab/>
      </w:r>
      <w:r w:rsidR="00BB1351">
        <w:t>Discussion</w:t>
      </w:r>
    </w:p>
    <w:p w:rsidR="00E209E4" w:rsidRPr="00E209E4" w:rsidRDefault="00E209E4" w:rsidP="00E209E4">
      <w:pPr>
        <w:pStyle w:val="Heading2"/>
      </w:pPr>
      <w:r>
        <w:t xml:space="preserve">2.1 </w:t>
      </w:r>
      <w:r w:rsidR="00224D84">
        <w:t xml:space="preserve">Periodic measurement configuration with </w:t>
      </w:r>
      <w:r w:rsidR="00C918F2">
        <w:t>‘l</w:t>
      </w:r>
      <w:r w:rsidR="00224D84">
        <w:t>ocation</w:t>
      </w:r>
      <w:r w:rsidR="00C918F2">
        <w:t>’</w:t>
      </w:r>
      <w:r w:rsidR="004738F1">
        <w:t xml:space="preserve"> prompt</w:t>
      </w:r>
    </w:p>
    <w:p w:rsidR="004738F1" w:rsidRDefault="00313EF9" w:rsidP="00224D84">
      <w:pPr>
        <w:jc w:val="both"/>
        <w:rPr>
          <w:lang w:val="en-US" w:eastAsia="zh-CN"/>
        </w:rPr>
      </w:pPr>
      <w:r>
        <w:rPr>
          <w:lang w:eastAsia="zh-CN"/>
        </w:rPr>
        <w:t>I</w:t>
      </w:r>
      <w:proofErr w:type="spellStart"/>
      <w:r>
        <w:rPr>
          <w:rFonts w:hint="eastAsia"/>
          <w:lang w:val="en-US" w:eastAsia="zh-CN"/>
        </w:rPr>
        <w:t>mmediate</w:t>
      </w:r>
      <w:proofErr w:type="spellEnd"/>
      <w:r>
        <w:rPr>
          <w:rFonts w:hint="eastAsia"/>
          <w:lang w:val="en-US" w:eastAsia="zh-CN"/>
        </w:rPr>
        <w:t xml:space="preserve"> MDT</w:t>
      </w:r>
      <w:r w:rsidR="00224D84">
        <w:rPr>
          <w:rFonts w:hint="eastAsia"/>
          <w:lang w:val="en-US" w:eastAsia="zh-CN"/>
        </w:rPr>
        <w:t xml:space="preserve"> </w:t>
      </w:r>
      <w:r w:rsidR="00BB1351">
        <w:rPr>
          <w:lang w:val="en-US" w:eastAsia="zh-CN"/>
        </w:rPr>
        <w:t>follow</w:t>
      </w:r>
      <w:r>
        <w:rPr>
          <w:lang w:val="en-US" w:eastAsia="zh-CN"/>
        </w:rPr>
        <w:t>s</w:t>
      </w:r>
      <w:r w:rsidR="00224D84">
        <w:rPr>
          <w:rFonts w:hint="eastAsia"/>
          <w:lang w:val="en-US" w:eastAsia="zh-CN"/>
        </w:rPr>
        <w:t xml:space="preserve"> the </w:t>
      </w:r>
      <w:r w:rsidR="00C918F2">
        <w:rPr>
          <w:lang w:val="en-US" w:eastAsia="zh-CN"/>
        </w:rPr>
        <w:t>existing RRC</w:t>
      </w:r>
      <w:r w:rsidR="00224D84">
        <w:rPr>
          <w:rFonts w:hint="eastAsia"/>
          <w:lang w:val="en-US" w:eastAsia="zh-CN"/>
        </w:rPr>
        <w:t xml:space="preserve"> </w:t>
      </w:r>
      <w:r w:rsidR="00224D84">
        <w:rPr>
          <w:lang w:val="en-US" w:eastAsia="zh-CN"/>
        </w:rPr>
        <w:t>measurements</w:t>
      </w:r>
      <w:r w:rsidR="00224D84">
        <w:rPr>
          <w:rFonts w:hint="eastAsia"/>
          <w:lang w:val="en-US" w:eastAsia="zh-CN"/>
        </w:rPr>
        <w:t xml:space="preserve"> configuration </w:t>
      </w:r>
      <w:r w:rsidR="00224D84">
        <w:rPr>
          <w:lang w:val="en-US" w:eastAsia="zh-CN"/>
        </w:rPr>
        <w:t>mechanism</w:t>
      </w:r>
      <w:r w:rsidR="00224D84">
        <w:rPr>
          <w:rFonts w:hint="eastAsia"/>
          <w:lang w:val="en-US" w:eastAsia="zh-CN"/>
        </w:rPr>
        <w:t>. T</w:t>
      </w:r>
      <w:r w:rsidR="00224D84">
        <w:rPr>
          <w:lang w:val="en-US" w:eastAsia="zh-CN"/>
        </w:rPr>
        <w:t>hus, if MDT configuration originating from OAM</w:t>
      </w:r>
      <w:r w:rsidR="004738F1">
        <w:rPr>
          <w:lang w:val="en-US" w:eastAsia="zh-CN"/>
        </w:rPr>
        <w:t xml:space="preserve"> </w:t>
      </w:r>
      <w:r w:rsidR="00E60200">
        <w:rPr>
          <w:lang w:val="en-US" w:eastAsia="zh-CN"/>
        </w:rPr>
        <w:t>indicates a n</w:t>
      </w:r>
      <w:r w:rsidR="00BB1351">
        <w:rPr>
          <w:lang w:val="en-US" w:eastAsia="zh-CN"/>
        </w:rPr>
        <w:t>eed to p</w:t>
      </w:r>
      <w:r w:rsidR="00E60200">
        <w:rPr>
          <w:lang w:val="en-US" w:eastAsia="zh-CN"/>
        </w:rPr>
        <w:t>rovide</w:t>
      </w:r>
      <w:r w:rsidR="004738F1">
        <w:t xml:space="preserve"> </w:t>
      </w:r>
      <w:r w:rsidR="00E60200">
        <w:t xml:space="preserve">detailed </w:t>
      </w:r>
      <w:r w:rsidR="004738F1">
        <w:t>location information together</w:t>
      </w:r>
      <w:r w:rsidR="00E60200">
        <w:t xml:space="preserve"> with the measurement repor</w:t>
      </w:r>
      <w:r w:rsidR="007667C3">
        <w:t>ts</w:t>
      </w:r>
      <w:r w:rsidR="00E60200">
        <w:t xml:space="preserve">, </w:t>
      </w:r>
      <w:proofErr w:type="spellStart"/>
      <w:r w:rsidR="00E60200">
        <w:t>eNB</w:t>
      </w:r>
      <w:proofErr w:type="spellEnd"/>
      <w:r w:rsidR="00E60200">
        <w:t xml:space="preserve"> </w:t>
      </w:r>
      <w:r w:rsidR="00447355">
        <w:t xml:space="preserve">initiates </w:t>
      </w:r>
      <w:proofErr w:type="spellStart"/>
      <w:r w:rsidR="00447355">
        <w:t>RRCConnectionReconfiguration</w:t>
      </w:r>
      <w:proofErr w:type="spellEnd"/>
      <w:r w:rsidR="00447355">
        <w:t xml:space="preserve"> message and </w:t>
      </w:r>
      <w:r w:rsidR="00E60200">
        <w:t xml:space="preserve">discloses the need by </w:t>
      </w:r>
      <w:r w:rsidR="004738F1">
        <w:t xml:space="preserve">setting the </w:t>
      </w:r>
      <w:r w:rsidR="00E60200" w:rsidRPr="00E60200">
        <w:rPr>
          <w:i/>
          <w:lang w:eastAsia="zh-CN"/>
        </w:rPr>
        <w:t>includeLocationInfo-r10</w:t>
      </w:r>
      <w:r w:rsidR="004738F1">
        <w:rPr>
          <w:i/>
          <w:iCs/>
        </w:rPr>
        <w:t xml:space="preserve"> </w:t>
      </w:r>
      <w:r w:rsidR="002F77C6" w:rsidRPr="002F77C6">
        <w:rPr>
          <w:iCs/>
        </w:rPr>
        <w:t>and/</w:t>
      </w:r>
      <w:r w:rsidR="00E60200">
        <w:rPr>
          <w:iCs/>
        </w:rPr>
        <w:t xml:space="preserve">or </w:t>
      </w:r>
      <w:r w:rsidR="00E60200" w:rsidRPr="00E60200">
        <w:rPr>
          <w:i/>
        </w:rPr>
        <w:t>obtainLocationConfig-r11</w:t>
      </w:r>
      <w:r w:rsidR="00E60200">
        <w:rPr>
          <w:iCs/>
        </w:rPr>
        <w:t xml:space="preserve"> </w:t>
      </w:r>
      <w:r w:rsidR="004738F1">
        <w:t>IE in all measurement reporting configurations</w:t>
      </w:r>
      <w:r w:rsidR="00E60200">
        <w:t xml:space="preserve"> for MDT. </w:t>
      </w:r>
    </w:p>
    <w:p w:rsidR="003A1D1D" w:rsidRDefault="00E60200" w:rsidP="00224D84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If </w:t>
      </w:r>
      <w:r w:rsidR="003C7833">
        <w:rPr>
          <w:lang w:val="en-US" w:eastAsia="zh-CN"/>
        </w:rPr>
        <w:t>an event</w:t>
      </w:r>
      <w:r>
        <w:rPr>
          <w:lang w:val="en-US" w:eastAsia="zh-CN"/>
        </w:rPr>
        <w:t xml:space="preserve"> </w:t>
      </w:r>
      <w:r w:rsidR="003A1D1D">
        <w:rPr>
          <w:lang w:val="en-US" w:eastAsia="zh-CN"/>
        </w:rPr>
        <w:t xml:space="preserve">of interest is periodical measurement, UE will apply </w:t>
      </w:r>
      <w:r w:rsidR="002F77C6">
        <w:rPr>
          <w:lang w:val="en-US" w:eastAsia="zh-CN"/>
        </w:rPr>
        <w:t xml:space="preserve">measurement configuration according to </w:t>
      </w:r>
      <w:proofErr w:type="spellStart"/>
      <w:r w:rsidR="003A1D1D" w:rsidRPr="002F77C6">
        <w:rPr>
          <w:i/>
          <w:lang w:val="en-US" w:eastAsia="zh-CN"/>
        </w:rPr>
        <w:t>measConfig</w:t>
      </w:r>
      <w:proofErr w:type="spellEnd"/>
      <w:r w:rsidR="002F77C6">
        <w:rPr>
          <w:lang w:val="en-US" w:eastAsia="zh-CN"/>
        </w:rPr>
        <w:t xml:space="preserve"> </w:t>
      </w:r>
      <w:r w:rsidR="00313EF9">
        <w:rPr>
          <w:lang w:val="en-US" w:eastAsia="zh-CN"/>
        </w:rPr>
        <w:t xml:space="preserve">IE </w:t>
      </w:r>
      <w:r w:rsidR="002F77C6">
        <w:rPr>
          <w:lang w:val="en-US" w:eastAsia="zh-CN"/>
        </w:rPr>
        <w:t>that simplified format is presented in Fig.1.</w:t>
      </w:r>
    </w:p>
    <w:p w:rsidR="003C7833" w:rsidRDefault="00BB1351" w:rsidP="00224D84">
      <w:pPr>
        <w:jc w:val="both"/>
        <w:rPr>
          <w:lang w:val="en-US" w:eastAsia="zh-CN"/>
        </w:rPr>
      </w:pPr>
      <w:r>
        <w:rPr>
          <w:lang w:val="en-US" w:eastAsia="zh-CN"/>
        </w:rPr>
        <w:t>The o</w:t>
      </w:r>
      <w:r w:rsidR="003C7833">
        <w:rPr>
          <w:lang w:val="en-US" w:eastAsia="zh-CN"/>
        </w:rPr>
        <w:t>verall measurement configuration consist</w:t>
      </w:r>
      <w:r>
        <w:rPr>
          <w:lang w:val="en-US" w:eastAsia="zh-CN"/>
        </w:rPr>
        <w:t>ing</w:t>
      </w:r>
      <w:r w:rsidR="003C7833">
        <w:rPr>
          <w:lang w:val="en-US" w:eastAsia="zh-CN"/>
        </w:rPr>
        <w:t xml:space="preserve"> of M</w:t>
      </w:r>
      <w:r w:rsidR="00447355">
        <w:rPr>
          <w:lang w:val="en-US" w:eastAsia="zh-CN"/>
        </w:rPr>
        <w:t>easurement Object, Measurement I</w:t>
      </w:r>
      <w:r w:rsidR="003C7833">
        <w:rPr>
          <w:lang w:val="en-US" w:eastAsia="zh-CN"/>
        </w:rPr>
        <w:t>dentity and Reporting</w:t>
      </w:r>
      <w:r w:rsidR="00447355">
        <w:rPr>
          <w:lang w:val="en-US" w:eastAsia="zh-CN"/>
        </w:rPr>
        <w:t xml:space="preserve"> C</w:t>
      </w:r>
      <w:r w:rsidR="003C7833">
        <w:rPr>
          <w:lang w:val="en-US" w:eastAsia="zh-CN"/>
        </w:rPr>
        <w:t>onfiguration</w:t>
      </w:r>
      <w:r>
        <w:rPr>
          <w:lang w:val="en-US" w:eastAsia="zh-CN"/>
        </w:rPr>
        <w:t xml:space="preserve"> will result in storage of this information in the UE’s </w:t>
      </w:r>
      <w:proofErr w:type="spellStart"/>
      <w:proofErr w:type="gramStart"/>
      <w:r w:rsidRPr="00447355">
        <w:rPr>
          <w:i/>
          <w:lang w:val="en-US" w:eastAsia="zh-CN"/>
        </w:rPr>
        <w:t>VarMeasConfig</w:t>
      </w:r>
      <w:proofErr w:type="spellEnd"/>
      <w:r>
        <w:rPr>
          <w:lang w:val="en-US" w:eastAsia="zh-CN"/>
        </w:rPr>
        <w:t>, that</w:t>
      </w:r>
      <w:proofErr w:type="gramEnd"/>
      <w:r>
        <w:rPr>
          <w:lang w:val="en-US" w:eastAsia="zh-CN"/>
        </w:rPr>
        <w:t xml:space="preserve"> includes accumulated </w:t>
      </w:r>
      <w:r w:rsidRPr="00D05729">
        <w:rPr>
          <w:iCs/>
        </w:rPr>
        <w:t xml:space="preserve">configuration of </w:t>
      </w:r>
      <w:r w:rsidR="00342089">
        <w:rPr>
          <w:iCs/>
        </w:rPr>
        <w:t>all</w:t>
      </w:r>
      <w:r w:rsidRPr="00D05729">
        <w:rPr>
          <w:iCs/>
        </w:rPr>
        <w:t xml:space="preserve"> measurements to be performed by the UE</w:t>
      </w:r>
      <w:r w:rsidR="003C7833">
        <w:rPr>
          <w:lang w:val="en-US" w:eastAsia="zh-CN"/>
        </w:rPr>
        <w:t xml:space="preserve">. </w:t>
      </w:r>
      <w:r w:rsidR="006C5E7B">
        <w:rPr>
          <w:lang w:val="en-US" w:eastAsia="zh-CN"/>
        </w:rPr>
        <w:t>On top of it</w:t>
      </w:r>
      <w:r w:rsidR="000F25D5">
        <w:rPr>
          <w:lang w:val="en-US" w:eastAsia="zh-CN"/>
        </w:rPr>
        <w:t>, an o</w:t>
      </w:r>
      <w:r w:rsidR="005D41AA">
        <w:rPr>
          <w:lang w:val="en-US" w:eastAsia="zh-CN"/>
        </w:rPr>
        <w:t>uter</w:t>
      </w:r>
      <w:r w:rsidR="000F25D5">
        <w:rPr>
          <w:lang w:val="en-US" w:eastAsia="zh-CN"/>
        </w:rPr>
        <w:t xml:space="preserve"> </w:t>
      </w:r>
      <w:r w:rsidR="005D41AA">
        <w:rPr>
          <w:lang w:val="en-US" w:eastAsia="zh-CN"/>
        </w:rPr>
        <w:t xml:space="preserve">configuration of Radio Resource Configuration brought by e.g. </w:t>
      </w:r>
      <w:proofErr w:type="spellStart"/>
      <w:r w:rsidR="005D41AA" w:rsidRPr="005D41AA">
        <w:rPr>
          <w:i/>
          <w:lang w:val="en-US" w:eastAsia="zh-CN"/>
        </w:rPr>
        <w:t>otherConfig</w:t>
      </w:r>
      <w:proofErr w:type="spellEnd"/>
      <w:r w:rsidR="005D41AA">
        <w:rPr>
          <w:lang w:val="en-US" w:eastAsia="zh-CN"/>
        </w:rPr>
        <w:t xml:space="preserve"> command will apply too.</w:t>
      </w:r>
    </w:p>
    <w:p w:rsidR="00342089" w:rsidRDefault="00447355" w:rsidP="00342089">
      <w:pPr>
        <w:jc w:val="center"/>
      </w:pPr>
      <w:r>
        <w:object w:dxaOrig="8965" w:dyaOrig="13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15pt;height:683.7pt" o:ole="">
            <v:imagedata r:id="rId11" o:title=""/>
          </v:shape>
          <o:OLEObject Type="Embed" ProgID="Visio.Drawing.11" ShapeID="_x0000_i1025" DrawAspect="Content" ObjectID="_1476886078" r:id="rId12"/>
        </w:object>
      </w:r>
    </w:p>
    <w:p w:rsidR="00342089" w:rsidRDefault="00447355" w:rsidP="00342089">
      <w:pPr>
        <w:jc w:val="center"/>
        <w:rPr>
          <w:lang w:val="en-US" w:eastAsia="zh-CN"/>
        </w:rPr>
      </w:pPr>
      <w:r>
        <w:t xml:space="preserve">Figure 1.Simplified (ASN.1 </w:t>
      </w:r>
      <w:proofErr w:type="spellStart"/>
      <w:r>
        <w:t>syntaxt</w:t>
      </w:r>
      <w:proofErr w:type="spellEnd"/>
      <w:r>
        <w:t xml:space="preserve">) </w:t>
      </w:r>
      <w:r w:rsidR="00342089">
        <w:t xml:space="preserve">concept </w:t>
      </w:r>
      <w:r>
        <w:t xml:space="preserve">of </w:t>
      </w:r>
      <w:r w:rsidR="00342089">
        <w:t>Measurements configuration</w:t>
      </w:r>
      <w:r>
        <w:t>.</w:t>
      </w:r>
    </w:p>
    <w:p w:rsidR="0034111C" w:rsidRDefault="00224D84" w:rsidP="00224D84">
      <w:pPr>
        <w:pStyle w:val="Heading2"/>
      </w:pPr>
      <w:r>
        <w:lastRenderedPageBreak/>
        <w:t xml:space="preserve">2.2 </w:t>
      </w:r>
      <w:r w:rsidR="00B9712C">
        <w:t>Autonomous removal of p</w:t>
      </w:r>
      <w:r w:rsidR="00C918F2">
        <w:t>eriodical m</w:t>
      </w:r>
      <w:r>
        <w:t xml:space="preserve">easurement </w:t>
      </w:r>
      <w:r w:rsidR="00CB082B">
        <w:t>config</w:t>
      </w:r>
      <w:r w:rsidR="00B224BD">
        <w:t>u</w:t>
      </w:r>
      <w:r w:rsidR="00CB082B">
        <w:t>ration</w:t>
      </w:r>
      <w:r>
        <w:t xml:space="preserve"> </w:t>
      </w:r>
    </w:p>
    <w:p w:rsidR="003C7833" w:rsidRDefault="001C68F7" w:rsidP="003C7833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447355">
        <w:rPr>
          <w:lang w:val="en-US" w:eastAsia="zh-CN"/>
        </w:rPr>
        <w:t xml:space="preserve">case of configuring periodical MDT </w:t>
      </w:r>
      <w:r w:rsidR="003C7833">
        <w:rPr>
          <w:lang w:val="en-US" w:eastAsia="zh-CN"/>
        </w:rPr>
        <w:t>trigger</w:t>
      </w:r>
      <w:r w:rsidR="00447355">
        <w:rPr>
          <w:lang w:val="en-US" w:eastAsia="zh-CN"/>
        </w:rPr>
        <w:t xml:space="preserve"> with finite </w:t>
      </w:r>
      <w:r w:rsidR="00CB082B">
        <w:rPr>
          <w:lang w:val="en-US" w:eastAsia="zh-CN"/>
        </w:rPr>
        <w:t xml:space="preserve">number of </w:t>
      </w:r>
      <w:r w:rsidR="00313EF9">
        <w:rPr>
          <w:lang w:val="en-US" w:eastAsia="zh-CN"/>
        </w:rPr>
        <w:t>R</w:t>
      </w:r>
      <w:r w:rsidR="00CB082B">
        <w:rPr>
          <w:lang w:val="en-US" w:eastAsia="zh-CN"/>
        </w:rPr>
        <w:t>eport</w:t>
      </w:r>
      <w:r w:rsidR="00447355">
        <w:rPr>
          <w:lang w:val="en-US" w:eastAsia="zh-CN"/>
        </w:rPr>
        <w:t xml:space="preserve"> </w:t>
      </w:r>
      <w:r w:rsidR="00313EF9">
        <w:rPr>
          <w:lang w:val="en-US" w:eastAsia="zh-CN"/>
        </w:rPr>
        <w:t>A</w:t>
      </w:r>
      <w:r w:rsidR="00CB082B">
        <w:rPr>
          <w:lang w:val="en-US" w:eastAsia="zh-CN"/>
        </w:rPr>
        <w:t xml:space="preserve">mount, after the last finite periodical measurement report the UE removes </w:t>
      </w:r>
      <w:proofErr w:type="spellStart"/>
      <w:r w:rsidR="00CB082B">
        <w:rPr>
          <w:lang w:val="en-US" w:eastAsia="zh-CN"/>
        </w:rPr>
        <w:t>automously</w:t>
      </w:r>
      <w:proofErr w:type="spellEnd"/>
      <w:r w:rsidR="00CB082B">
        <w:rPr>
          <w:lang w:val="en-US" w:eastAsia="zh-CN"/>
        </w:rPr>
        <w:t xml:space="preserve"> </w:t>
      </w:r>
      <w:r w:rsidR="00B224BD">
        <w:rPr>
          <w:lang w:val="en-US" w:eastAsia="zh-CN"/>
        </w:rPr>
        <w:t xml:space="preserve">the respective </w:t>
      </w:r>
      <w:proofErr w:type="spellStart"/>
      <w:r w:rsidR="00B224BD" w:rsidRPr="00B224BD">
        <w:rPr>
          <w:i/>
          <w:lang w:val="en-US" w:eastAsia="zh-CN"/>
        </w:rPr>
        <w:t>measId</w:t>
      </w:r>
      <w:proofErr w:type="spellEnd"/>
      <w:r w:rsidR="00B224BD">
        <w:rPr>
          <w:lang w:val="en-US" w:eastAsia="zh-CN"/>
        </w:rPr>
        <w:t>, as per section 5.5.5 of TS.36.331:</w:t>
      </w:r>
    </w:p>
    <w:p w:rsidR="00B224BD" w:rsidRPr="00B224BD" w:rsidRDefault="00B224BD" w:rsidP="00B224BD">
      <w:pPr>
        <w:pStyle w:val="B1"/>
        <w:rPr>
          <w:sz w:val="18"/>
          <w:szCs w:val="18"/>
        </w:rPr>
      </w:pPr>
      <w:r w:rsidRPr="00B224BD">
        <w:rPr>
          <w:sz w:val="18"/>
          <w:szCs w:val="18"/>
        </w:rPr>
        <w:t>1&gt;</w:t>
      </w:r>
      <w:r w:rsidRPr="00B224BD">
        <w:rPr>
          <w:sz w:val="18"/>
          <w:szCs w:val="18"/>
        </w:rPr>
        <w:tab/>
        <w:t xml:space="preserve">if the </w:t>
      </w:r>
      <w:proofErr w:type="spellStart"/>
      <w:r w:rsidRPr="00B224BD">
        <w:rPr>
          <w:i/>
          <w:sz w:val="18"/>
          <w:szCs w:val="18"/>
        </w:rPr>
        <w:t>numberOfReportsSent</w:t>
      </w:r>
      <w:proofErr w:type="spellEnd"/>
      <w:r w:rsidRPr="00B224BD">
        <w:rPr>
          <w:sz w:val="18"/>
          <w:szCs w:val="18"/>
        </w:rPr>
        <w:t xml:space="preserve"> as defined within the </w:t>
      </w:r>
      <w:proofErr w:type="spellStart"/>
      <w:r w:rsidRPr="00B224BD">
        <w:rPr>
          <w:i/>
          <w:sz w:val="18"/>
          <w:szCs w:val="18"/>
        </w:rPr>
        <w:t>VarMeasReportList</w:t>
      </w:r>
      <w:proofErr w:type="spellEnd"/>
      <w:r w:rsidRPr="00B224BD">
        <w:rPr>
          <w:sz w:val="18"/>
          <w:szCs w:val="18"/>
        </w:rPr>
        <w:t xml:space="preserve"> for this </w:t>
      </w:r>
      <w:proofErr w:type="spellStart"/>
      <w:r w:rsidRPr="00B224BD">
        <w:rPr>
          <w:i/>
          <w:sz w:val="18"/>
          <w:szCs w:val="18"/>
        </w:rPr>
        <w:t>measId</w:t>
      </w:r>
      <w:proofErr w:type="spellEnd"/>
      <w:r w:rsidRPr="00B224BD">
        <w:rPr>
          <w:sz w:val="18"/>
          <w:szCs w:val="18"/>
        </w:rPr>
        <w:t xml:space="preserve"> is less than the </w:t>
      </w:r>
      <w:proofErr w:type="spellStart"/>
      <w:r w:rsidRPr="00B224BD">
        <w:rPr>
          <w:i/>
          <w:sz w:val="18"/>
          <w:szCs w:val="18"/>
        </w:rPr>
        <w:t>reportAmount</w:t>
      </w:r>
      <w:proofErr w:type="spellEnd"/>
      <w:r w:rsidRPr="00B224BD">
        <w:rPr>
          <w:sz w:val="18"/>
          <w:szCs w:val="18"/>
        </w:rPr>
        <w:t xml:space="preserve"> as defined within the </w:t>
      </w:r>
      <w:r w:rsidRPr="00B224BD">
        <w:rPr>
          <w:rFonts w:eastAsia="SimSun"/>
          <w:sz w:val="18"/>
          <w:szCs w:val="18"/>
          <w:lang w:eastAsia="zh-CN"/>
        </w:rPr>
        <w:t xml:space="preserve">corresponding </w:t>
      </w:r>
      <w:proofErr w:type="spellStart"/>
      <w:r w:rsidRPr="00B224BD">
        <w:rPr>
          <w:i/>
          <w:sz w:val="18"/>
          <w:szCs w:val="18"/>
        </w:rPr>
        <w:t>reportConfig</w:t>
      </w:r>
      <w:proofErr w:type="spellEnd"/>
      <w:r w:rsidRPr="00B224BD">
        <w:rPr>
          <w:sz w:val="18"/>
          <w:szCs w:val="18"/>
        </w:rPr>
        <w:t xml:space="preserve"> for this </w:t>
      </w:r>
      <w:proofErr w:type="spellStart"/>
      <w:r w:rsidRPr="00B224BD">
        <w:rPr>
          <w:i/>
          <w:sz w:val="18"/>
          <w:szCs w:val="18"/>
        </w:rPr>
        <w:t>measId</w:t>
      </w:r>
      <w:proofErr w:type="spellEnd"/>
      <w:r w:rsidRPr="00B224BD">
        <w:rPr>
          <w:sz w:val="18"/>
          <w:szCs w:val="18"/>
        </w:rPr>
        <w:t>:</w:t>
      </w:r>
    </w:p>
    <w:p w:rsidR="00B224BD" w:rsidRPr="00B224BD" w:rsidRDefault="00B224BD" w:rsidP="00B224BD">
      <w:pPr>
        <w:pStyle w:val="B2"/>
        <w:rPr>
          <w:sz w:val="18"/>
          <w:szCs w:val="18"/>
        </w:rPr>
      </w:pPr>
      <w:r w:rsidRPr="00B224BD">
        <w:rPr>
          <w:sz w:val="18"/>
          <w:szCs w:val="18"/>
        </w:rPr>
        <w:t>2&gt;</w:t>
      </w:r>
      <w:r w:rsidRPr="00B224BD">
        <w:rPr>
          <w:sz w:val="18"/>
          <w:szCs w:val="18"/>
        </w:rPr>
        <w:tab/>
        <w:t xml:space="preserve">start </w:t>
      </w:r>
      <w:r w:rsidRPr="00B224BD">
        <w:rPr>
          <w:sz w:val="18"/>
          <w:szCs w:val="18"/>
          <w:lang w:eastAsia="ko-KR"/>
        </w:rPr>
        <w:t>the periodical reporting</w:t>
      </w:r>
      <w:r w:rsidRPr="00B224BD">
        <w:rPr>
          <w:sz w:val="18"/>
          <w:szCs w:val="18"/>
        </w:rPr>
        <w:t xml:space="preserve"> timer with the value of </w:t>
      </w:r>
      <w:proofErr w:type="spellStart"/>
      <w:r w:rsidRPr="00B224BD">
        <w:rPr>
          <w:i/>
          <w:sz w:val="18"/>
          <w:szCs w:val="18"/>
        </w:rPr>
        <w:t>reportInterval</w:t>
      </w:r>
      <w:proofErr w:type="spellEnd"/>
      <w:r w:rsidRPr="00B224BD">
        <w:rPr>
          <w:sz w:val="18"/>
          <w:szCs w:val="18"/>
        </w:rPr>
        <w:t xml:space="preserve"> as defined within the </w:t>
      </w:r>
      <w:r w:rsidRPr="00B224BD">
        <w:rPr>
          <w:rFonts w:eastAsia="SimSun"/>
          <w:sz w:val="18"/>
          <w:szCs w:val="18"/>
          <w:lang w:eastAsia="zh-CN"/>
        </w:rPr>
        <w:t xml:space="preserve">corresponding </w:t>
      </w:r>
      <w:proofErr w:type="spellStart"/>
      <w:r w:rsidRPr="00B224BD">
        <w:rPr>
          <w:i/>
          <w:sz w:val="18"/>
          <w:szCs w:val="18"/>
        </w:rPr>
        <w:t>reportConfig</w:t>
      </w:r>
      <w:proofErr w:type="spellEnd"/>
      <w:r w:rsidRPr="00B224BD">
        <w:rPr>
          <w:i/>
          <w:sz w:val="18"/>
          <w:szCs w:val="18"/>
        </w:rPr>
        <w:t xml:space="preserve"> </w:t>
      </w:r>
      <w:r w:rsidRPr="00B224BD">
        <w:rPr>
          <w:sz w:val="18"/>
          <w:szCs w:val="18"/>
        </w:rPr>
        <w:t xml:space="preserve">for this </w:t>
      </w:r>
      <w:proofErr w:type="spellStart"/>
      <w:r w:rsidRPr="00B224BD">
        <w:rPr>
          <w:i/>
          <w:sz w:val="18"/>
          <w:szCs w:val="18"/>
        </w:rPr>
        <w:t>measId</w:t>
      </w:r>
      <w:proofErr w:type="spellEnd"/>
      <w:r w:rsidRPr="00B224BD">
        <w:rPr>
          <w:sz w:val="18"/>
          <w:szCs w:val="18"/>
        </w:rPr>
        <w:t>;</w:t>
      </w:r>
    </w:p>
    <w:p w:rsidR="00B224BD" w:rsidRPr="00B224BD" w:rsidRDefault="00B224BD" w:rsidP="00B224BD">
      <w:pPr>
        <w:pStyle w:val="B1"/>
        <w:rPr>
          <w:sz w:val="18"/>
          <w:szCs w:val="18"/>
        </w:rPr>
      </w:pPr>
      <w:r w:rsidRPr="00B224BD">
        <w:rPr>
          <w:sz w:val="18"/>
          <w:szCs w:val="18"/>
        </w:rPr>
        <w:t>1&gt;</w:t>
      </w:r>
      <w:r w:rsidRPr="00B224BD">
        <w:rPr>
          <w:sz w:val="18"/>
          <w:szCs w:val="18"/>
        </w:rPr>
        <w:tab/>
      </w:r>
      <w:r w:rsidRPr="00B224BD">
        <w:rPr>
          <w:sz w:val="18"/>
          <w:szCs w:val="18"/>
          <w:lang w:eastAsia="zh-CN"/>
        </w:rPr>
        <w:t>else</w:t>
      </w:r>
      <w:r w:rsidRPr="00B224BD">
        <w:rPr>
          <w:sz w:val="18"/>
          <w:szCs w:val="18"/>
        </w:rPr>
        <w:t>:</w:t>
      </w:r>
    </w:p>
    <w:p w:rsidR="00B224BD" w:rsidRPr="00B224BD" w:rsidRDefault="00B224BD" w:rsidP="00B224BD">
      <w:pPr>
        <w:pStyle w:val="B2"/>
        <w:rPr>
          <w:sz w:val="18"/>
          <w:szCs w:val="18"/>
          <w:lang w:eastAsia="zh-CN"/>
        </w:rPr>
      </w:pPr>
      <w:r w:rsidRPr="00B224BD">
        <w:rPr>
          <w:sz w:val="18"/>
          <w:szCs w:val="18"/>
        </w:rPr>
        <w:t>2&gt;</w:t>
      </w:r>
      <w:r w:rsidRPr="00B224BD">
        <w:rPr>
          <w:sz w:val="18"/>
          <w:szCs w:val="18"/>
        </w:rPr>
        <w:tab/>
        <w:t xml:space="preserve">if the </w:t>
      </w:r>
      <w:proofErr w:type="spellStart"/>
      <w:r w:rsidRPr="00B224BD">
        <w:rPr>
          <w:i/>
          <w:sz w:val="18"/>
          <w:szCs w:val="18"/>
        </w:rPr>
        <w:t>triggerType</w:t>
      </w:r>
      <w:proofErr w:type="spellEnd"/>
      <w:r w:rsidRPr="00B224BD">
        <w:rPr>
          <w:sz w:val="18"/>
          <w:szCs w:val="18"/>
        </w:rPr>
        <w:t xml:space="preserve"> is set to </w:t>
      </w:r>
      <w:r w:rsidRPr="00B224BD">
        <w:rPr>
          <w:i/>
          <w:sz w:val="18"/>
          <w:szCs w:val="18"/>
        </w:rPr>
        <w:t>periodical</w:t>
      </w:r>
      <w:r w:rsidRPr="00B224BD">
        <w:rPr>
          <w:sz w:val="18"/>
          <w:szCs w:val="18"/>
          <w:lang w:eastAsia="zh-CN"/>
        </w:rPr>
        <w:t>:</w:t>
      </w:r>
    </w:p>
    <w:p w:rsidR="00B224BD" w:rsidRPr="00B224BD" w:rsidRDefault="00B224BD" w:rsidP="00B224BD">
      <w:pPr>
        <w:pStyle w:val="B3"/>
        <w:rPr>
          <w:sz w:val="18"/>
          <w:szCs w:val="18"/>
        </w:rPr>
      </w:pPr>
      <w:r w:rsidRPr="00B224BD">
        <w:rPr>
          <w:sz w:val="18"/>
          <w:szCs w:val="18"/>
        </w:rPr>
        <w:t xml:space="preserve">3&gt; remove </w:t>
      </w:r>
      <w:r w:rsidRPr="00B224BD">
        <w:rPr>
          <w:color w:val="FF0000"/>
          <w:sz w:val="18"/>
          <w:szCs w:val="18"/>
        </w:rPr>
        <w:t xml:space="preserve">the entry within the </w:t>
      </w:r>
      <w:proofErr w:type="spellStart"/>
      <w:r w:rsidRPr="00B224BD">
        <w:rPr>
          <w:i/>
          <w:color w:val="FF0000"/>
          <w:sz w:val="18"/>
          <w:szCs w:val="18"/>
        </w:rPr>
        <w:t>VarMeasReportList</w:t>
      </w:r>
      <w:proofErr w:type="spellEnd"/>
      <w:r w:rsidRPr="00B224BD">
        <w:rPr>
          <w:color w:val="FF0000"/>
          <w:sz w:val="18"/>
          <w:szCs w:val="18"/>
        </w:rPr>
        <w:t xml:space="preserve"> for this </w:t>
      </w:r>
      <w:proofErr w:type="spellStart"/>
      <w:r w:rsidRPr="00B224BD">
        <w:rPr>
          <w:i/>
          <w:color w:val="FF0000"/>
          <w:sz w:val="18"/>
          <w:szCs w:val="18"/>
        </w:rPr>
        <w:t>measId</w:t>
      </w:r>
      <w:proofErr w:type="spellEnd"/>
      <w:r w:rsidRPr="00B224BD">
        <w:rPr>
          <w:color w:val="FF0000"/>
          <w:sz w:val="18"/>
          <w:szCs w:val="18"/>
        </w:rPr>
        <w:t>;</w:t>
      </w:r>
    </w:p>
    <w:p w:rsidR="00B224BD" w:rsidRPr="00B224BD" w:rsidRDefault="00B224BD" w:rsidP="00B224BD">
      <w:pPr>
        <w:pStyle w:val="B3"/>
        <w:rPr>
          <w:sz w:val="18"/>
          <w:szCs w:val="18"/>
        </w:rPr>
      </w:pPr>
      <w:r w:rsidRPr="00B224BD">
        <w:rPr>
          <w:sz w:val="18"/>
          <w:szCs w:val="18"/>
        </w:rPr>
        <w:t xml:space="preserve">3&gt; remove this </w:t>
      </w:r>
      <w:proofErr w:type="spellStart"/>
      <w:r w:rsidRPr="00B224BD">
        <w:rPr>
          <w:i/>
          <w:color w:val="FF0000"/>
          <w:sz w:val="18"/>
          <w:szCs w:val="18"/>
        </w:rPr>
        <w:t>measId</w:t>
      </w:r>
      <w:proofErr w:type="spellEnd"/>
      <w:r w:rsidRPr="00B224BD">
        <w:rPr>
          <w:color w:val="FF0000"/>
          <w:sz w:val="18"/>
          <w:szCs w:val="18"/>
        </w:rPr>
        <w:t xml:space="preserve"> from the </w:t>
      </w:r>
      <w:proofErr w:type="spellStart"/>
      <w:r w:rsidRPr="00B224BD">
        <w:rPr>
          <w:i/>
          <w:color w:val="FF0000"/>
          <w:sz w:val="18"/>
          <w:szCs w:val="18"/>
        </w:rPr>
        <w:t>measIdList</w:t>
      </w:r>
      <w:proofErr w:type="spellEnd"/>
      <w:r w:rsidRPr="00B224BD">
        <w:rPr>
          <w:color w:val="FF0000"/>
          <w:sz w:val="18"/>
          <w:szCs w:val="18"/>
        </w:rPr>
        <w:t xml:space="preserve"> within </w:t>
      </w:r>
      <w:proofErr w:type="spellStart"/>
      <w:r w:rsidRPr="00B224BD">
        <w:rPr>
          <w:i/>
          <w:color w:val="FF0000"/>
          <w:sz w:val="18"/>
          <w:szCs w:val="18"/>
        </w:rPr>
        <w:t>VarMeasConfig</w:t>
      </w:r>
      <w:proofErr w:type="spellEnd"/>
      <w:r w:rsidRPr="00B224BD">
        <w:rPr>
          <w:color w:val="FF0000"/>
          <w:sz w:val="18"/>
          <w:szCs w:val="18"/>
        </w:rPr>
        <w:t>;</w:t>
      </w:r>
    </w:p>
    <w:p w:rsidR="009F1594" w:rsidRDefault="001C68F7" w:rsidP="00B9712C">
      <w:pPr>
        <w:rPr>
          <w:lang w:eastAsia="zh-CN"/>
        </w:rPr>
      </w:pPr>
      <w:r>
        <w:rPr>
          <w:lang w:eastAsia="zh-CN"/>
        </w:rPr>
        <w:t xml:space="preserve">Upon </w:t>
      </w:r>
      <w:proofErr w:type="spellStart"/>
      <w:r w:rsidRPr="00B224BD">
        <w:rPr>
          <w:i/>
          <w:sz w:val="18"/>
          <w:szCs w:val="18"/>
        </w:rPr>
        <w:t>numberOfReportsSent</w:t>
      </w:r>
      <w:proofErr w:type="spellEnd"/>
      <w:r w:rsidRPr="00B224BD">
        <w:rPr>
          <w:sz w:val="18"/>
          <w:szCs w:val="18"/>
        </w:rPr>
        <w:t xml:space="preserve"> as defined within the </w:t>
      </w:r>
      <w:proofErr w:type="spellStart"/>
      <w:r w:rsidRPr="00B224BD">
        <w:rPr>
          <w:i/>
          <w:sz w:val="18"/>
          <w:szCs w:val="18"/>
        </w:rPr>
        <w:t>VarMeasReportList</w:t>
      </w:r>
      <w:proofErr w:type="spellEnd"/>
      <w:r w:rsidRPr="00B224BD">
        <w:rPr>
          <w:sz w:val="18"/>
          <w:szCs w:val="18"/>
        </w:rPr>
        <w:t xml:space="preserve"> for this </w:t>
      </w:r>
      <w:proofErr w:type="spellStart"/>
      <w:r w:rsidRPr="00B224BD">
        <w:rPr>
          <w:i/>
          <w:sz w:val="18"/>
          <w:szCs w:val="18"/>
        </w:rPr>
        <w:t>measId</w:t>
      </w:r>
      <w:proofErr w:type="spellEnd"/>
      <w:r w:rsidRPr="00B224BD">
        <w:rPr>
          <w:sz w:val="18"/>
          <w:szCs w:val="18"/>
        </w:rPr>
        <w:t xml:space="preserve"> </w:t>
      </w:r>
      <w:r>
        <w:rPr>
          <w:sz w:val="18"/>
          <w:szCs w:val="18"/>
        </w:rPr>
        <w:t>reaches</w:t>
      </w:r>
      <w:r w:rsidRPr="00B224BD">
        <w:rPr>
          <w:sz w:val="18"/>
          <w:szCs w:val="18"/>
        </w:rPr>
        <w:t xml:space="preserve"> the </w:t>
      </w:r>
      <w:proofErr w:type="spellStart"/>
      <w:r w:rsidRPr="00B224BD">
        <w:rPr>
          <w:i/>
          <w:sz w:val="18"/>
          <w:szCs w:val="18"/>
        </w:rPr>
        <w:t>reportAmount</w:t>
      </w:r>
      <w:proofErr w:type="spellEnd"/>
      <w:r w:rsidRPr="001C68F7">
        <w:rPr>
          <w:sz w:val="18"/>
          <w:szCs w:val="18"/>
        </w:rPr>
        <w:t xml:space="preserve">, </w:t>
      </w:r>
      <w:r>
        <w:rPr>
          <w:lang w:eastAsia="zh-CN"/>
        </w:rPr>
        <w:t>t</w:t>
      </w:r>
      <w:r w:rsidR="00313EF9">
        <w:rPr>
          <w:lang w:eastAsia="zh-CN"/>
        </w:rPr>
        <w:t xml:space="preserve">he UE release </w:t>
      </w:r>
      <w:proofErr w:type="spellStart"/>
      <w:r w:rsidR="00313EF9">
        <w:rPr>
          <w:lang w:eastAsia="zh-CN"/>
        </w:rPr>
        <w:t>releated</w:t>
      </w:r>
      <w:proofErr w:type="spellEnd"/>
      <w:r w:rsidR="00313EF9">
        <w:rPr>
          <w:lang w:eastAsia="zh-CN"/>
        </w:rPr>
        <w:t xml:space="preserve"> entries </w:t>
      </w:r>
      <w:r>
        <w:rPr>
          <w:lang w:eastAsia="zh-CN"/>
        </w:rPr>
        <w:t xml:space="preserve">for this periodical measurement </w:t>
      </w:r>
      <w:r w:rsidR="00313EF9">
        <w:rPr>
          <w:lang w:eastAsia="zh-CN"/>
        </w:rPr>
        <w:t xml:space="preserve">in the variable </w:t>
      </w:r>
      <w:proofErr w:type="spellStart"/>
      <w:r w:rsidR="00313EF9" w:rsidRPr="00313EF9">
        <w:rPr>
          <w:i/>
          <w:lang w:eastAsia="zh-CN"/>
        </w:rPr>
        <w:t>VarMeasConfig</w:t>
      </w:r>
      <w:proofErr w:type="spellEnd"/>
      <w:r>
        <w:rPr>
          <w:lang w:eastAsia="zh-CN"/>
        </w:rPr>
        <w:t xml:space="preserve">. </w:t>
      </w:r>
    </w:p>
    <w:p w:rsidR="00B9712C" w:rsidRPr="009532BD" w:rsidRDefault="00821DB0" w:rsidP="00B9712C">
      <w:pPr>
        <w:rPr>
          <w:rFonts w:eastAsia="SimSun"/>
        </w:rPr>
      </w:pPr>
      <w:r>
        <w:rPr>
          <w:lang w:eastAsia="zh-CN"/>
        </w:rPr>
        <w:t>It is noted</w:t>
      </w:r>
      <w:r w:rsidR="009F1594">
        <w:rPr>
          <w:lang w:eastAsia="zh-CN"/>
        </w:rPr>
        <w:t xml:space="preserve"> that the autonomous </w:t>
      </w:r>
      <w:r w:rsidR="009532BD">
        <w:rPr>
          <w:lang w:eastAsia="zh-CN"/>
        </w:rPr>
        <w:t>removal of the periodical measurement differentiates</w:t>
      </w:r>
      <w:r w:rsidR="009F1594">
        <w:rPr>
          <w:lang w:eastAsia="zh-CN"/>
        </w:rPr>
        <w:t xml:space="preserve"> from the removal of measurement specified in 5.5.2.2 and 5.5.2.2a of TS36.331. </w:t>
      </w:r>
      <w:r w:rsidR="009532BD">
        <w:rPr>
          <w:lang w:eastAsia="zh-CN"/>
        </w:rPr>
        <w:t>The difference indicates indirectly, that referenced reporting configuration (</w:t>
      </w:r>
      <w:proofErr w:type="spellStart"/>
      <w:r w:rsidR="009532BD" w:rsidRPr="009532BD">
        <w:rPr>
          <w:i/>
          <w:lang w:eastAsia="zh-CN"/>
        </w:rPr>
        <w:t>ReporConfigId</w:t>
      </w:r>
      <w:proofErr w:type="spellEnd"/>
      <w:r w:rsidR="009532BD">
        <w:rPr>
          <w:lang w:eastAsia="zh-CN"/>
        </w:rPr>
        <w:t xml:space="preserve"> defining</w:t>
      </w:r>
      <w:r w:rsidR="009B66AB">
        <w:rPr>
          <w:lang w:eastAsia="zh-CN"/>
        </w:rPr>
        <w:t xml:space="preserve"> </w:t>
      </w:r>
      <w:r w:rsidR="009B66AB" w:rsidRPr="000374BF">
        <w:t>associated information</w:t>
      </w:r>
      <w:r w:rsidR="009532BD">
        <w:t xml:space="preserve"> such as periodical reporting timer</w:t>
      </w:r>
      <w:r w:rsidR="00BE3BD0">
        <w:t xml:space="preserve"> </w:t>
      </w:r>
      <w:r w:rsidR="009532BD">
        <w:t xml:space="preserve">or </w:t>
      </w:r>
      <w:proofErr w:type="spellStart"/>
      <w:r w:rsidR="009532BD" w:rsidRPr="009532BD">
        <w:rPr>
          <w:i/>
        </w:rPr>
        <w:t>includeLocation</w:t>
      </w:r>
      <w:proofErr w:type="spellEnd"/>
      <w:r w:rsidR="009532BD">
        <w:t xml:space="preserve"> IE) remain</w:t>
      </w:r>
      <w:r w:rsidR="009B66AB" w:rsidRPr="000374BF">
        <w:t xml:space="preserve">. More importantly, related </w:t>
      </w:r>
      <w:r w:rsidR="00A80F72">
        <w:t xml:space="preserve">radio resource </w:t>
      </w:r>
      <w:r w:rsidR="00B9712C" w:rsidRPr="00BD4234">
        <w:rPr>
          <w:lang w:eastAsia="zh-CN"/>
        </w:rPr>
        <w:t>configuration enforced by ‘</w:t>
      </w:r>
      <w:proofErr w:type="spellStart"/>
      <w:r w:rsidR="00B9712C" w:rsidRPr="00BD4234">
        <w:rPr>
          <w:i/>
          <w:lang w:eastAsia="zh-CN"/>
        </w:rPr>
        <w:t>obtainLocation</w:t>
      </w:r>
      <w:proofErr w:type="spellEnd"/>
      <w:r w:rsidR="00B9712C" w:rsidRPr="00BD4234">
        <w:rPr>
          <w:lang w:eastAsia="zh-CN"/>
        </w:rPr>
        <w:t xml:space="preserve">’ </w:t>
      </w:r>
      <w:r w:rsidR="00B224BD" w:rsidRPr="00BD4234">
        <w:rPr>
          <w:lang w:eastAsia="zh-CN"/>
        </w:rPr>
        <w:t>still</w:t>
      </w:r>
      <w:r w:rsidR="00B9712C" w:rsidRPr="00BD4234">
        <w:rPr>
          <w:lang w:eastAsia="zh-CN"/>
        </w:rPr>
        <w:t xml:space="preserve"> remains</w:t>
      </w:r>
      <w:r w:rsidR="009532BD">
        <w:rPr>
          <w:lang w:eastAsia="zh-CN"/>
        </w:rPr>
        <w:t xml:space="preserve"> in UE’s configuration</w:t>
      </w:r>
      <w:r>
        <w:rPr>
          <w:lang w:eastAsia="zh-CN"/>
        </w:rPr>
        <w:t xml:space="preserve"> (outside of the variable)</w:t>
      </w:r>
      <w:r w:rsidR="00B9712C" w:rsidRPr="00BD4234">
        <w:rPr>
          <w:lang w:eastAsia="zh-CN"/>
        </w:rPr>
        <w:t xml:space="preserve">. </w:t>
      </w:r>
      <w:r w:rsidR="00B224BD" w:rsidRPr="00BD4234">
        <w:rPr>
          <w:lang w:eastAsia="zh-CN"/>
        </w:rPr>
        <w:t xml:space="preserve"> </w:t>
      </w:r>
      <w:r w:rsidR="00B9712C" w:rsidRPr="00BD4234">
        <w:rPr>
          <w:lang w:eastAsia="zh-CN"/>
        </w:rPr>
        <w:t xml:space="preserve">If there is no </w:t>
      </w:r>
      <w:r w:rsidR="00B9712C" w:rsidRPr="00BD4234">
        <w:rPr>
          <w:rFonts w:eastAsia="SimSun"/>
        </w:rPr>
        <w:t>more</w:t>
      </w:r>
      <w:r w:rsidR="00EB1E13">
        <w:rPr>
          <w:rFonts w:eastAsia="SimSun"/>
        </w:rPr>
        <w:t xml:space="preserve"> MDT</w:t>
      </w:r>
      <w:r w:rsidR="00B9712C" w:rsidRPr="00BD4234">
        <w:rPr>
          <w:rFonts w:eastAsia="SimSun"/>
        </w:rPr>
        <w:t xml:space="preserve"> measurements </w:t>
      </w:r>
      <w:r w:rsidR="00EB1E13">
        <w:rPr>
          <w:rFonts w:eastAsia="SimSun"/>
        </w:rPr>
        <w:t>(</w:t>
      </w:r>
      <w:proofErr w:type="spellStart"/>
      <w:r w:rsidR="00EB1E13" w:rsidRPr="00EB1E13">
        <w:rPr>
          <w:rFonts w:eastAsia="SimSun"/>
          <w:i/>
        </w:rPr>
        <w:t>measId</w:t>
      </w:r>
      <w:r w:rsidR="00EB1E13">
        <w:rPr>
          <w:rFonts w:eastAsia="SimSun"/>
        </w:rPr>
        <w:t>s</w:t>
      </w:r>
      <w:proofErr w:type="spellEnd"/>
      <w:r w:rsidR="00EB1E13">
        <w:rPr>
          <w:rFonts w:eastAsia="SimSun"/>
        </w:rPr>
        <w:t>) that enabled</w:t>
      </w:r>
      <w:r w:rsidR="00B9712C" w:rsidRPr="00BD4234">
        <w:rPr>
          <w:rFonts w:eastAsia="SimSun"/>
        </w:rPr>
        <w:t xml:space="preserve"> </w:t>
      </w:r>
      <w:proofErr w:type="spellStart"/>
      <w:r w:rsidR="00B9712C" w:rsidRPr="00BD4234">
        <w:rPr>
          <w:rFonts w:eastAsia="SimSun"/>
          <w:i/>
        </w:rPr>
        <w:t>includeLocationInfo</w:t>
      </w:r>
      <w:proofErr w:type="spellEnd"/>
      <w:r w:rsidR="00B9712C" w:rsidRPr="00BD4234">
        <w:rPr>
          <w:rFonts w:eastAsia="SimSun"/>
        </w:rPr>
        <w:t xml:space="preserve">, it seems the UE reporting </w:t>
      </w:r>
      <w:r w:rsidR="00BD4234" w:rsidRPr="00BD4234">
        <w:rPr>
          <w:rFonts w:eastAsia="SimSun"/>
        </w:rPr>
        <w:t>configuration becomes inconsistent</w:t>
      </w:r>
      <w:r w:rsidR="00BD4234">
        <w:rPr>
          <w:rFonts w:eastAsia="SimSun"/>
        </w:rPr>
        <w:t xml:space="preserve"> due to the presence of </w:t>
      </w:r>
      <w:proofErr w:type="spellStart"/>
      <w:r w:rsidR="009532BD">
        <w:rPr>
          <w:rFonts w:eastAsia="SimSun"/>
        </w:rPr>
        <w:t>entiries</w:t>
      </w:r>
      <w:proofErr w:type="spellEnd"/>
      <w:r w:rsidR="009532BD">
        <w:rPr>
          <w:rFonts w:eastAsia="SimSun"/>
        </w:rPr>
        <w:t xml:space="preserve"> tied to </w:t>
      </w:r>
      <w:r w:rsidR="009532BD" w:rsidRPr="009532BD">
        <w:rPr>
          <w:rFonts w:eastAsia="SimSun"/>
        </w:rPr>
        <w:t>‘</w:t>
      </w:r>
      <w:r w:rsidR="00BD4234" w:rsidRPr="009532BD">
        <w:rPr>
          <w:rFonts w:eastAsia="SimSun"/>
        </w:rPr>
        <w:t>obtain</w:t>
      </w:r>
      <w:r w:rsidR="009532BD">
        <w:rPr>
          <w:rFonts w:eastAsia="SimSun"/>
        </w:rPr>
        <w:t xml:space="preserve"> </w:t>
      </w:r>
      <w:r w:rsidR="00BD4234" w:rsidRPr="009532BD">
        <w:rPr>
          <w:rFonts w:eastAsia="SimSun"/>
        </w:rPr>
        <w:t>Location</w:t>
      </w:r>
      <w:r w:rsidR="009532BD" w:rsidRPr="009532BD">
        <w:rPr>
          <w:rFonts w:eastAsia="SimSun"/>
        </w:rPr>
        <w:t>’</w:t>
      </w:r>
      <w:r w:rsidR="009532BD">
        <w:rPr>
          <w:rFonts w:eastAsia="SimSun"/>
        </w:rPr>
        <w:t xml:space="preserve"> request</w:t>
      </w:r>
      <w:r w:rsidR="00BD4234" w:rsidRPr="00BD4234">
        <w:rPr>
          <w:rFonts w:eastAsia="SimSun"/>
        </w:rPr>
        <w:t xml:space="preserve">. </w:t>
      </w:r>
    </w:p>
    <w:p w:rsidR="00BD4234" w:rsidRDefault="00BD4234" w:rsidP="003C7833">
      <w:pPr>
        <w:jc w:val="both"/>
        <w:rPr>
          <w:b/>
          <w:lang w:eastAsia="zh-CN"/>
        </w:rPr>
      </w:pPr>
      <w:r w:rsidRPr="00BD4234">
        <w:rPr>
          <w:b/>
          <w:lang w:eastAsia="zh-CN"/>
        </w:rPr>
        <w:t xml:space="preserve">Observation 1: </w:t>
      </w:r>
      <w:r>
        <w:rPr>
          <w:b/>
          <w:lang w:eastAsia="zh-CN"/>
        </w:rPr>
        <w:t>UE a</w:t>
      </w:r>
      <w:r w:rsidRPr="00BD4234">
        <w:rPr>
          <w:b/>
          <w:lang w:eastAsia="zh-CN"/>
        </w:rPr>
        <w:t>utonomous removal of measurement configuration does not remove</w:t>
      </w:r>
      <w:r w:rsidRPr="00BD4234">
        <w:rPr>
          <w:b/>
          <w:i/>
          <w:lang w:eastAsia="zh-CN"/>
        </w:rPr>
        <w:t xml:space="preserve"> </w:t>
      </w:r>
      <w:r w:rsidR="000374BF" w:rsidRPr="000374BF">
        <w:rPr>
          <w:b/>
          <w:lang w:eastAsia="zh-CN"/>
        </w:rPr>
        <w:t xml:space="preserve">associated </w:t>
      </w:r>
      <w:proofErr w:type="spellStart"/>
      <w:r w:rsidRPr="00BD4234">
        <w:rPr>
          <w:b/>
          <w:i/>
          <w:lang w:eastAsia="zh-CN"/>
        </w:rPr>
        <w:t>obtainLocation</w:t>
      </w:r>
      <w:proofErr w:type="spellEnd"/>
      <w:r w:rsidRPr="00BD4234">
        <w:rPr>
          <w:b/>
          <w:i/>
          <w:lang w:eastAsia="zh-CN"/>
        </w:rPr>
        <w:t xml:space="preserve"> </w:t>
      </w:r>
      <w:r w:rsidRPr="00BD4234">
        <w:rPr>
          <w:b/>
          <w:lang w:eastAsia="zh-CN"/>
        </w:rPr>
        <w:t>configuration</w:t>
      </w:r>
      <w:r w:rsidR="00C92385">
        <w:rPr>
          <w:b/>
          <w:lang w:eastAsia="zh-CN"/>
        </w:rPr>
        <w:t xml:space="preserve"> which implies </w:t>
      </w:r>
      <w:r w:rsidR="0041051C">
        <w:rPr>
          <w:b/>
          <w:lang w:eastAsia="zh-CN"/>
        </w:rPr>
        <w:t xml:space="preserve">an inconsistency in UE configuration. </w:t>
      </w:r>
    </w:p>
    <w:p w:rsidR="009B66AB" w:rsidRDefault="009B66AB" w:rsidP="009B66AB">
      <w:r>
        <w:rPr>
          <w:rFonts w:eastAsia="SimSun"/>
        </w:rPr>
        <w:t xml:space="preserve">In the light </w:t>
      </w:r>
      <w:proofErr w:type="gramStart"/>
      <w:r>
        <w:rPr>
          <w:rFonts w:eastAsia="SimSun"/>
        </w:rPr>
        <w:t>of  TS36.331</w:t>
      </w:r>
      <w:proofErr w:type="gramEnd"/>
      <w:r>
        <w:rPr>
          <w:rFonts w:eastAsia="SimSun"/>
        </w:rPr>
        <w:t xml:space="preserve"> section </w:t>
      </w:r>
      <w:r w:rsidRPr="0041051C">
        <w:rPr>
          <w:i/>
        </w:rPr>
        <w:t>5.3.10 Radio resource configuration</w:t>
      </w:r>
      <w:r>
        <w:t xml:space="preserve">, it might become unclear how the UE </w:t>
      </w:r>
      <w:r w:rsidR="000374BF">
        <w:t xml:space="preserve">should </w:t>
      </w:r>
      <w:proofErr w:type="spellStart"/>
      <w:r w:rsidR="009532BD">
        <w:t>bevave</w:t>
      </w:r>
      <w:proofErr w:type="spellEnd"/>
      <w:r w:rsidR="009532BD">
        <w:t xml:space="preserve"> towards </w:t>
      </w:r>
      <w:r w:rsidR="000374BF">
        <w:t xml:space="preserve">the inconsistency </w:t>
      </w:r>
      <w:r>
        <w:t>for all subsequent measurement reports :</w:t>
      </w:r>
    </w:p>
    <w:p w:rsidR="009B66AB" w:rsidRPr="00F23AFC" w:rsidRDefault="009B66AB" w:rsidP="009B66AB">
      <w:pPr>
        <w:pStyle w:val="B1"/>
        <w:rPr>
          <w:sz w:val="18"/>
          <w:szCs w:val="18"/>
        </w:rPr>
      </w:pPr>
      <w:r w:rsidRPr="00F23AFC">
        <w:rPr>
          <w:sz w:val="18"/>
          <w:szCs w:val="18"/>
        </w:rPr>
        <w:t>1&gt;</w:t>
      </w:r>
      <w:r w:rsidRPr="00F23AFC">
        <w:rPr>
          <w:sz w:val="18"/>
          <w:szCs w:val="18"/>
        </w:rPr>
        <w:tab/>
        <w:t xml:space="preserve">if the </w:t>
      </w:r>
      <w:r w:rsidRPr="00F23AFC">
        <w:rPr>
          <w:color w:val="000000"/>
          <w:sz w:val="18"/>
          <w:szCs w:val="18"/>
        </w:rPr>
        <w:t xml:space="preserve">received </w:t>
      </w:r>
      <w:proofErr w:type="spellStart"/>
      <w:r w:rsidRPr="00F23AFC">
        <w:rPr>
          <w:i/>
          <w:color w:val="000000"/>
          <w:sz w:val="18"/>
          <w:szCs w:val="18"/>
        </w:rPr>
        <w:t>otherConfig</w:t>
      </w:r>
      <w:proofErr w:type="spellEnd"/>
      <w:r w:rsidRPr="00F23AFC">
        <w:rPr>
          <w:color w:val="000000"/>
          <w:sz w:val="18"/>
          <w:szCs w:val="18"/>
        </w:rPr>
        <w:t xml:space="preserve"> </w:t>
      </w:r>
      <w:r w:rsidRPr="00F23AFC">
        <w:rPr>
          <w:sz w:val="18"/>
          <w:szCs w:val="18"/>
        </w:rPr>
        <w:t xml:space="preserve">includes the </w:t>
      </w:r>
      <w:proofErr w:type="spellStart"/>
      <w:r w:rsidRPr="00F23AFC">
        <w:rPr>
          <w:i/>
          <w:sz w:val="18"/>
          <w:szCs w:val="18"/>
        </w:rPr>
        <w:t>obtainLocation</w:t>
      </w:r>
      <w:proofErr w:type="spellEnd"/>
      <w:r w:rsidRPr="00F23AFC">
        <w:rPr>
          <w:sz w:val="18"/>
          <w:szCs w:val="18"/>
        </w:rPr>
        <w:t>:</w:t>
      </w:r>
    </w:p>
    <w:p w:rsidR="009B66AB" w:rsidRPr="00F23AFC" w:rsidRDefault="009B66AB" w:rsidP="009B66AB">
      <w:pPr>
        <w:pStyle w:val="B2"/>
        <w:rPr>
          <w:color w:val="000000"/>
          <w:sz w:val="18"/>
          <w:szCs w:val="18"/>
        </w:rPr>
      </w:pPr>
      <w:r w:rsidRPr="00F23AFC">
        <w:rPr>
          <w:color w:val="000000"/>
          <w:sz w:val="18"/>
          <w:szCs w:val="18"/>
        </w:rPr>
        <w:t>2&gt;</w:t>
      </w:r>
      <w:r w:rsidRPr="00F23AFC">
        <w:rPr>
          <w:color w:val="000000"/>
          <w:sz w:val="18"/>
          <w:szCs w:val="18"/>
        </w:rPr>
        <w:tab/>
        <w:t>attempt to have detailed location information available</w:t>
      </w:r>
      <w:r w:rsidRPr="00F23AFC">
        <w:rPr>
          <w:sz w:val="18"/>
          <w:szCs w:val="18"/>
        </w:rPr>
        <w:t xml:space="preserve"> </w:t>
      </w:r>
      <w:r w:rsidRPr="00BD4234">
        <w:rPr>
          <w:color w:val="FF0000"/>
          <w:sz w:val="18"/>
          <w:szCs w:val="18"/>
        </w:rPr>
        <w:t>for any subsequent measurement report</w:t>
      </w:r>
      <w:r w:rsidRPr="00F23AFC">
        <w:rPr>
          <w:color w:val="000000"/>
          <w:sz w:val="18"/>
          <w:szCs w:val="18"/>
        </w:rPr>
        <w:t>;</w:t>
      </w:r>
    </w:p>
    <w:p w:rsidR="009B66AB" w:rsidRPr="00F23AFC" w:rsidRDefault="009B66AB" w:rsidP="009B66AB">
      <w:pPr>
        <w:pStyle w:val="NO"/>
        <w:rPr>
          <w:sz w:val="18"/>
          <w:szCs w:val="18"/>
        </w:rPr>
      </w:pPr>
      <w:r w:rsidRPr="00F23AFC">
        <w:rPr>
          <w:sz w:val="18"/>
          <w:szCs w:val="18"/>
        </w:rPr>
        <w:t>NOTE:</w:t>
      </w:r>
      <w:r w:rsidRPr="00F23AFC">
        <w:rPr>
          <w:sz w:val="18"/>
          <w:szCs w:val="18"/>
        </w:rPr>
        <w:tab/>
        <w:t>The UE is requested to attempt to have valid detailed location information available whenever sending a measurement report for which it is configured to include available detailed location information. The UE may not succeed e.g. because the user manually disabled the GPS hardware, due to no/poor satellite coverage. Further details, e.g. regarding when to activate GNSS, are up to UE implementation.</w:t>
      </w:r>
    </w:p>
    <w:p w:rsidR="00E5386A" w:rsidRDefault="009532BD" w:rsidP="00E5386A">
      <w:pPr>
        <w:jc w:val="both"/>
        <w:rPr>
          <w:lang w:eastAsia="zh-CN"/>
        </w:rPr>
      </w:pPr>
      <w:r>
        <w:rPr>
          <w:lang w:eastAsia="zh-CN"/>
        </w:rPr>
        <w:t>In consideration of the above</w:t>
      </w:r>
      <w:r w:rsidR="00E5386A" w:rsidRPr="00BD4234">
        <w:rPr>
          <w:lang w:eastAsia="zh-CN"/>
        </w:rPr>
        <w:t xml:space="preserve">, </w:t>
      </w:r>
      <w:r>
        <w:rPr>
          <w:lang w:eastAsia="zh-CN"/>
        </w:rPr>
        <w:t xml:space="preserve">it is proposed </w:t>
      </w:r>
      <w:r w:rsidR="00C92385">
        <w:rPr>
          <w:lang w:eastAsia="zh-CN"/>
        </w:rPr>
        <w:t xml:space="preserve">to clarify that </w:t>
      </w:r>
      <w:r w:rsidR="00E5386A">
        <w:rPr>
          <w:lang w:eastAsia="zh-CN"/>
        </w:rPr>
        <w:t xml:space="preserve">the case should be treated as a normal UE </w:t>
      </w:r>
      <w:r w:rsidR="00C92385">
        <w:rPr>
          <w:lang w:eastAsia="zh-CN"/>
        </w:rPr>
        <w:t>beh</w:t>
      </w:r>
      <w:r w:rsidR="00E5386A">
        <w:rPr>
          <w:lang w:eastAsia="zh-CN"/>
        </w:rPr>
        <w:t>a</w:t>
      </w:r>
      <w:r w:rsidR="00C92385">
        <w:rPr>
          <w:lang w:eastAsia="zh-CN"/>
        </w:rPr>
        <w:t>v</w:t>
      </w:r>
      <w:r w:rsidR="00E5386A">
        <w:rPr>
          <w:lang w:eastAsia="zh-CN"/>
        </w:rPr>
        <w:t xml:space="preserve">iour. </w:t>
      </w:r>
      <w:r w:rsidR="00C92385">
        <w:rPr>
          <w:lang w:eastAsia="zh-CN"/>
        </w:rPr>
        <w:t>I.e. t</w:t>
      </w:r>
      <w:r>
        <w:rPr>
          <w:lang w:eastAsia="zh-CN"/>
        </w:rPr>
        <w:t xml:space="preserve">he </w:t>
      </w:r>
      <w:r w:rsidR="00C92385">
        <w:rPr>
          <w:lang w:eastAsia="zh-CN"/>
        </w:rPr>
        <w:t>UE</w:t>
      </w:r>
      <w:r w:rsidR="00E5386A">
        <w:rPr>
          <w:lang w:eastAsia="zh-CN"/>
        </w:rPr>
        <w:t xml:space="preserve"> handle</w:t>
      </w:r>
      <w:r w:rsidR="00C92385">
        <w:rPr>
          <w:lang w:eastAsia="zh-CN"/>
        </w:rPr>
        <w:t>s</w:t>
      </w:r>
      <w:r w:rsidR="00E5386A">
        <w:rPr>
          <w:lang w:eastAsia="zh-CN"/>
        </w:rPr>
        <w:t xml:space="preserve"> the </w:t>
      </w:r>
      <w:proofErr w:type="spellStart"/>
      <w:r w:rsidR="00E5386A">
        <w:rPr>
          <w:lang w:eastAsia="zh-CN"/>
        </w:rPr>
        <w:t>incosis</w:t>
      </w:r>
      <w:r w:rsidR="00C92385">
        <w:rPr>
          <w:lang w:eastAsia="zh-CN"/>
        </w:rPr>
        <w:t>ten</w:t>
      </w:r>
      <w:r w:rsidR="00E5386A">
        <w:rPr>
          <w:lang w:eastAsia="zh-CN"/>
        </w:rPr>
        <w:t>cy</w:t>
      </w:r>
      <w:proofErr w:type="spellEnd"/>
      <w:r w:rsidR="00C92385">
        <w:rPr>
          <w:lang w:eastAsia="zh-CN"/>
        </w:rPr>
        <w:t xml:space="preserve"> without </w:t>
      </w:r>
      <w:r w:rsidR="00C965D9">
        <w:rPr>
          <w:lang w:eastAsia="zh-CN"/>
        </w:rPr>
        <w:t xml:space="preserve">interrupting </w:t>
      </w:r>
      <w:r w:rsidR="00C92385">
        <w:rPr>
          <w:lang w:eastAsia="zh-CN"/>
        </w:rPr>
        <w:t>RRC</w:t>
      </w:r>
      <w:r w:rsidR="00E5386A">
        <w:rPr>
          <w:lang w:eastAsia="zh-CN"/>
        </w:rPr>
        <w:t xml:space="preserve"> connection.</w:t>
      </w:r>
      <w:r w:rsidR="00E5386A" w:rsidRPr="00BD4234">
        <w:rPr>
          <w:lang w:eastAsia="zh-CN"/>
        </w:rPr>
        <w:t xml:space="preserve"> </w:t>
      </w:r>
    </w:p>
    <w:p w:rsidR="00E5386A" w:rsidRDefault="00E5386A" w:rsidP="00E5386A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BD4234">
        <w:rPr>
          <w:b/>
          <w:lang w:eastAsia="zh-CN"/>
        </w:rPr>
        <w:t xml:space="preserve"> 1: </w:t>
      </w:r>
      <w:r w:rsidR="00C92385">
        <w:rPr>
          <w:b/>
          <w:lang w:eastAsia="zh-CN"/>
        </w:rPr>
        <w:t xml:space="preserve">RAN2 to confirm that </w:t>
      </w:r>
      <w:r>
        <w:rPr>
          <w:b/>
          <w:lang w:eastAsia="zh-CN"/>
        </w:rPr>
        <w:t xml:space="preserve">UE handles </w:t>
      </w:r>
      <w:r w:rsidR="00C92385">
        <w:rPr>
          <w:b/>
          <w:lang w:eastAsia="zh-CN"/>
        </w:rPr>
        <w:t>the configuration inconsistency resulting from autonomous removal of MDT measurement configuration</w:t>
      </w:r>
      <w:r w:rsidR="000A16F2">
        <w:rPr>
          <w:b/>
          <w:lang w:eastAsia="zh-CN"/>
        </w:rPr>
        <w:t xml:space="preserve"> </w:t>
      </w:r>
      <w:r w:rsidR="000A16F2" w:rsidRPr="00C965D9">
        <w:rPr>
          <w:b/>
          <w:lang w:eastAsia="zh-CN"/>
        </w:rPr>
        <w:t xml:space="preserve">without </w:t>
      </w:r>
      <w:r w:rsidR="00C965D9" w:rsidRPr="00C965D9">
        <w:rPr>
          <w:b/>
          <w:lang w:eastAsia="zh-CN"/>
        </w:rPr>
        <w:t>interrupting RRC connection</w:t>
      </w:r>
      <w:r w:rsidR="00C92385" w:rsidRPr="00C965D9">
        <w:rPr>
          <w:b/>
          <w:lang w:eastAsia="zh-CN"/>
        </w:rPr>
        <w:t>.</w:t>
      </w:r>
    </w:p>
    <w:p w:rsidR="009B66AB" w:rsidRPr="008F3595" w:rsidRDefault="009B66AB" w:rsidP="003C7833">
      <w:pPr>
        <w:jc w:val="both"/>
        <w:rPr>
          <w:lang w:eastAsia="zh-CN"/>
        </w:rPr>
      </w:pPr>
    </w:p>
    <w:p w:rsidR="00C918F2" w:rsidRPr="00F14522" w:rsidRDefault="00C918F2" w:rsidP="00C918F2">
      <w:pPr>
        <w:pStyle w:val="Heading2"/>
        <w:rPr>
          <w:rFonts w:ascii="Times New Roman" w:hAnsi="Times New Roman"/>
          <w:sz w:val="20"/>
        </w:rPr>
      </w:pPr>
      <w:r>
        <w:t xml:space="preserve">2.3 Possible </w:t>
      </w:r>
      <w:r w:rsidR="00C92385">
        <w:t xml:space="preserve">options for handling inconsistent </w:t>
      </w:r>
      <w:r w:rsidR="0041051C">
        <w:t>configuration</w:t>
      </w:r>
    </w:p>
    <w:p w:rsidR="00080594" w:rsidRDefault="000374BF" w:rsidP="00A53B40">
      <w:pPr>
        <w:ind w:firstLine="284"/>
      </w:pPr>
      <w:proofErr w:type="spellStart"/>
      <w:proofErr w:type="gramStart"/>
      <w:r w:rsidRPr="00EB1E13">
        <w:rPr>
          <w:i/>
        </w:rPr>
        <w:t>obtainLocation</w:t>
      </w:r>
      <w:proofErr w:type="spellEnd"/>
      <w:proofErr w:type="gramEnd"/>
      <w:r w:rsidRPr="00F14522">
        <w:t xml:space="preserve"> IE removal is not precisely specified. </w:t>
      </w:r>
      <w:r w:rsidR="00EB1E13">
        <w:t xml:space="preserve">In order to not create in the UE </w:t>
      </w:r>
      <w:r w:rsidR="00DA5B7F">
        <w:t>the appearing</w:t>
      </w:r>
      <w:r w:rsidR="00EB1E13">
        <w:t xml:space="preserve"> inconsistent configuration, the entry should be </w:t>
      </w:r>
      <w:r w:rsidR="00A53B40">
        <w:t>presum</w:t>
      </w:r>
      <w:r w:rsidR="00EB1E13">
        <w:t xml:space="preserve">ably removed if no more measurements for MDT purpose are configured. </w:t>
      </w:r>
    </w:p>
    <w:p w:rsidR="00A53B40" w:rsidRDefault="00A53B40" w:rsidP="005A266F">
      <w:r>
        <w:t>Possible approaches for handling the outstanding configuration in the UE are as follows:</w:t>
      </w:r>
    </w:p>
    <w:p w:rsidR="00A53B40" w:rsidRDefault="00080594" w:rsidP="00080594">
      <w:pPr>
        <w:ind w:left="284"/>
      </w:pPr>
      <w:r>
        <w:t>Alternative 1: T</w:t>
      </w:r>
      <w:r w:rsidR="00DA5B7F">
        <w:t xml:space="preserve">o </w:t>
      </w:r>
      <w:r w:rsidR="00BE3BD0">
        <w:t>correlate</w:t>
      </w:r>
      <w:r w:rsidR="00F14522" w:rsidRPr="00F14522">
        <w:t xml:space="preserve"> </w:t>
      </w:r>
      <w:r w:rsidR="00F14522">
        <w:t xml:space="preserve">a </w:t>
      </w:r>
      <w:r w:rsidR="00F14522" w:rsidRPr="00F14522">
        <w:t>release of the request</w:t>
      </w:r>
      <w:r w:rsidR="00F14522" w:rsidRPr="00080594">
        <w:rPr>
          <w:rFonts w:ascii="Calibri" w:hAnsi="Calibri"/>
          <w:color w:val="1F497D"/>
          <w:sz w:val="22"/>
          <w:szCs w:val="22"/>
        </w:rPr>
        <w:t xml:space="preserve"> </w:t>
      </w:r>
      <w:r w:rsidR="00F14522" w:rsidRPr="00080594">
        <w:rPr>
          <w:lang w:val="en-US" w:eastAsia="zh-CN"/>
        </w:rPr>
        <w:t>to provide</w:t>
      </w:r>
      <w:r w:rsidR="00F14522">
        <w:t xml:space="preserve"> detailed location information</w:t>
      </w:r>
      <w:r w:rsidR="00A53B40">
        <w:t xml:space="preserve"> with Trace stop: since</w:t>
      </w:r>
      <w:r w:rsidR="00F14522">
        <w:t xml:space="preserve"> </w:t>
      </w:r>
      <w:r w:rsidR="00A53B40">
        <w:t xml:space="preserve">Trace </w:t>
      </w:r>
      <w:r w:rsidR="00F14522">
        <w:t xml:space="preserve">configuration has triggered </w:t>
      </w:r>
      <w:proofErr w:type="spellStart"/>
      <w:r w:rsidR="00F14522" w:rsidRPr="00080594">
        <w:rPr>
          <w:i/>
        </w:rPr>
        <w:t>obtainLocation</w:t>
      </w:r>
      <w:proofErr w:type="spellEnd"/>
      <w:r w:rsidR="00F14522">
        <w:t xml:space="preserve">, </w:t>
      </w:r>
      <w:r w:rsidR="00821DB0">
        <w:t xml:space="preserve">logically and consequently </w:t>
      </w:r>
      <w:r w:rsidR="00F14522">
        <w:t xml:space="preserve">Trace stopping could </w:t>
      </w:r>
      <w:r w:rsidR="00A53B40">
        <w:t>trigger its release.</w:t>
      </w:r>
    </w:p>
    <w:p w:rsidR="00DA5B7F" w:rsidRDefault="00080594" w:rsidP="00080594">
      <w:pPr>
        <w:ind w:left="284"/>
      </w:pPr>
      <w:r>
        <w:t>Alternative 2: T</w:t>
      </w:r>
      <w:r w:rsidR="00F14522">
        <w:t xml:space="preserve">he </w:t>
      </w:r>
      <w:proofErr w:type="spellStart"/>
      <w:r w:rsidR="00F14522">
        <w:t>eNB</w:t>
      </w:r>
      <w:proofErr w:type="spellEnd"/>
      <w:r w:rsidR="00F14522">
        <w:t xml:space="preserve"> can release </w:t>
      </w:r>
      <w:proofErr w:type="spellStart"/>
      <w:r w:rsidR="00F14522" w:rsidRPr="00080594">
        <w:rPr>
          <w:i/>
        </w:rPr>
        <w:t>obtainLocation</w:t>
      </w:r>
      <w:proofErr w:type="spellEnd"/>
      <w:r w:rsidR="00F14522" w:rsidRPr="00080594">
        <w:rPr>
          <w:i/>
        </w:rPr>
        <w:t xml:space="preserve"> </w:t>
      </w:r>
      <w:r w:rsidR="00F14522">
        <w:t xml:space="preserve">at next </w:t>
      </w:r>
      <w:proofErr w:type="spellStart"/>
      <w:r w:rsidR="00F14522" w:rsidRPr="00080594">
        <w:rPr>
          <w:i/>
        </w:rPr>
        <w:t>RRCConectionReconfiguration</w:t>
      </w:r>
      <w:proofErr w:type="spellEnd"/>
      <w:r w:rsidR="00F14522">
        <w:t xml:space="preserve"> message. </w:t>
      </w:r>
    </w:p>
    <w:p w:rsidR="00821DB0" w:rsidRDefault="00821DB0" w:rsidP="00821DB0">
      <w:pPr>
        <w:pStyle w:val="ListParagraph"/>
        <w:ind w:left="644"/>
      </w:pPr>
    </w:p>
    <w:p w:rsidR="00A53B40" w:rsidRPr="00080594" w:rsidRDefault="00080594" w:rsidP="00080594">
      <w:pPr>
        <w:ind w:left="284"/>
      </w:pPr>
      <w:r>
        <w:lastRenderedPageBreak/>
        <w:t xml:space="preserve">Alternative 3: </w:t>
      </w:r>
      <w:r w:rsidR="00BE3BD0">
        <w:t>The UE releas</w:t>
      </w:r>
      <w:r>
        <w:t>es</w:t>
      </w:r>
      <w:r w:rsidR="00BE3BD0">
        <w:t xml:space="preserve"> </w:t>
      </w:r>
      <w:proofErr w:type="spellStart"/>
      <w:r w:rsidR="00BE3BD0" w:rsidRPr="00080594">
        <w:rPr>
          <w:i/>
        </w:rPr>
        <w:t>obtainLocation</w:t>
      </w:r>
      <w:proofErr w:type="spellEnd"/>
      <w:r w:rsidRPr="00080594">
        <w:rPr>
          <w:i/>
        </w:rPr>
        <w:t xml:space="preserve"> </w:t>
      </w:r>
      <w:r>
        <w:t>configuration</w:t>
      </w:r>
      <w:r w:rsidR="00BE3BD0" w:rsidRPr="00080594">
        <w:rPr>
          <w:i/>
        </w:rPr>
        <w:t xml:space="preserve"> </w:t>
      </w:r>
      <w:r w:rsidR="00BE3BD0">
        <w:t xml:space="preserve">if </w:t>
      </w:r>
      <w:r>
        <w:t xml:space="preserve">all measurements </w:t>
      </w:r>
      <w:r w:rsidR="00BE3BD0" w:rsidRPr="00BE3BD0">
        <w:t xml:space="preserve">that enabled </w:t>
      </w:r>
      <w:proofErr w:type="spellStart"/>
      <w:r w:rsidR="00BE3BD0" w:rsidRPr="00080594">
        <w:rPr>
          <w:i/>
        </w:rPr>
        <w:t>includeLocationInfo</w:t>
      </w:r>
      <w:proofErr w:type="spellEnd"/>
      <w:r>
        <w:t xml:space="preserve"> are</w:t>
      </w:r>
      <w:r w:rsidR="008A527B">
        <w:t xml:space="preserve"> removed from UE, i.e. upon</w:t>
      </w:r>
      <w:r>
        <w:t xml:space="preserve"> removal of </w:t>
      </w:r>
      <w:proofErr w:type="spellStart"/>
      <w:r w:rsidRPr="008A527B">
        <w:rPr>
          <w:i/>
        </w:rPr>
        <w:t>measId</w:t>
      </w:r>
      <w:r w:rsidR="008A527B">
        <w:t>s</w:t>
      </w:r>
      <w:proofErr w:type="spellEnd"/>
      <w:r w:rsidR="008A527B">
        <w:t xml:space="preserve"> from the </w:t>
      </w:r>
      <w:proofErr w:type="spellStart"/>
      <w:r w:rsidR="008A527B" w:rsidRPr="008A527B">
        <w:rPr>
          <w:i/>
        </w:rPr>
        <w:t>VarMeasReportList</w:t>
      </w:r>
      <w:proofErr w:type="spellEnd"/>
      <w:r w:rsidR="008A527B">
        <w:t xml:space="preserve"> that reference</w:t>
      </w:r>
      <w:r>
        <w:t xml:space="preserve"> </w:t>
      </w:r>
      <w:r w:rsidRPr="008A527B">
        <w:rPr>
          <w:bCs/>
          <w:i/>
          <w:noProof/>
        </w:rPr>
        <w:t>includeLocationInfo</w:t>
      </w:r>
      <w:r w:rsidR="008A527B" w:rsidRPr="008A527B">
        <w:rPr>
          <w:bCs/>
          <w:noProof/>
        </w:rPr>
        <w:t>.</w:t>
      </w:r>
    </w:p>
    <w:p w:rsidR="00080594" w:rsidRPr="00A53B40" w:rsidRDefault="00080594" w:rsidP="00080594">
      <w:r>
        <w:t>An underlying difference between network</w:t>
      </w:r>
      <w:r w:rsidR="008A527B">
        <w:t xml:space="preserve"> </w:t>
      </w:r>
      <w:r>
        <w:t xml:space="preserve">based and UE based </w:t>
      </w:r>
      <w:proofErr w:type="spellStart"/>
      <w:r>
        <w:t>deconfiguration</w:t>
      </w:r>
      <w:proofErr w:type="spellEnd"/>
      <w:r>
        <w:t xml:space="preserve"> is that none of the network based alternatives eliminates the inconsistency in the UE immediately. Besides, </w:t>
      </w:r>
      <w:r w:rsidR="000A16F2">
        <w:t xml:space="preserve">if </w:t>
      </w:r>
      <w:r>
        <w:t xml:space="preserve">options </w:t>
      </w:r>
      <w:r w:rsidR="008A527B">
        <w:t xml:space="preserve">1 and 2 </w:t>
      </w:r>
      <w:r>
        <w:t xml:space="preserve">apply </w:t>
      </w:r>
      <w:r w:rsidR="000A16F2">
        <w:t>it remains</w:t>
      </w:r>
      <w:r>
        <w:t xml:space="preserve"> network implementation specific behaviour. Thus, it </w:t>
      </w:r>
      <w:proofErr w:type="spellStart"/>
      <w:r>
        <w:t>can not</w:t>
      </w:r>
      <w:proofErr w:type="spellEnd"/>
      <w:r>
        <w:t xml:space="preserve"> be assured that </w:t>
      </w:r>
      <w:r w:rsidRPr="00080594">
        <w:rPr>
          <w:rFonts w:eastAsia="SimSun"/>
        </w:rPr>
        <w:t>network requests to release detailed location, as per field description</w:t>
      </w:r>
      <w:r w:rsidR="008A527B">
        <w:rPr>
          <w:rFonts w:eastAsia="SimSun"/>
        </w:rPr>
        <w:t xml:space="preserve"> the E-UTRAN is not requested to take care of it</w:t>
      </w:r>
      <w:r w:rsidRPr="00080594">
        <w:rPr>
          <w:rFonts w:eastAsia="SimSun"/>
        </w:rPr>
        <w:t>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F14522" w:rsidRPr="00D05729" w:rsidTr="00FB625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14522" w:rsidRPr="00D05729" w:rsidRDefault="00F14522" w:rsidP="00FB625F">
            <w:pPr>
              <w:pStyle w:val="TAL"/>
              <w:rPr>
                <w:b/>
                <w:bCs/>
                <w:i/>
                <w:noProof/>
              </w:rPr>
            </w:pPr>
            <w:r w:rsidRPr="00D05729">
              <w:rPr>
                <w:b/>
                <w:bCs/>
                <w:i/>
                <w:noProof/>
              </w:rPr>
              <w:t>obtainLocation</w:t>
            </w:r>
          </w:p>
          <w:p w:rsidR="00F14522" w:rsidRPr="00D05729" w:rsidRDefault="00F14522" w:rsidP="00FB625F">
            <w:pPr>
              <w:pStyle w:val="TAL"/>
              <w:rPr>
                <w:bCs/>
                <w:noProof/>
              </w:rPr>
            </w:pPr>
            <w:r w:rsidRPr="00D05729">
              <w:rPr>
                <w:bCs/>
                <w:noProof/>
              </w:rPr>
              <w:t xml:space="preserve">Requests the UE to attempt to have detailed location information available using GNSS. </w:t>
            </w:r>
            <w:r w:rsidRPr="00F14522">
              <w:rPr>
                <w:bCs/>
                <w:noProof/>
                <w:color w:val="FF0000"/>
              </w:rPr>
              <w:t>E-UTRAN configures the field only if includeLocationInfo is configured for one or more measurements.</w:t>
            </w:r>
          </w:p>
        </w:tc>
      </w:tr>
    </w:tbl>
    <w:p w:rsidR="005A266F" w:rsidRDefault="005A266F" w:rsidP="000374BF"/>
    <w:p w:rsidR="002E7343" w:rsidRDefault="005A266F" w:rsidP="002E7343">
      <w:r>
        <w:t>To</w:t>
      </w:r>
      <w:r w:rsidR="000A16F2">
        <w:t xml:space="preserve"> eliminate</w:t>
      </w:r>
      <w:r>
        <w:t xml:space="preserve"> the risk of inconsistency</w:t>
      </w:r>
      <w:r w:rsidR="000A16F2">
        <w:t xml:space="preserve"> and potential burden to the UE brought by applying the request on detailed positioning </w:t>
      </w:r>
      <w:r w:rsidR="00AD1A6E">
        <w:t>to</w:t>
      </w:r>
      <w:r w:rsidR="000A16F2">
        <w:t xml:space="preserve"> any subsequent measurement report</w:t>
      </w:r>
      <w:r>
        <w:t xml:space="preserve">, </w:t>
      </w:r>
      <w:r w:rsidR="000A16F2">
        <w:t>a</w:t>
      </w:r>
      <w:r>
        <w:t xml:space="preserve"> straightforward and secure remedy </w:t>
      </w:r>
      <w:r w:rsidR="008F3595">
        <w:t xml:space="preserve">would be </w:t>
      </w:r>
      <w:r>
        <w:t xml:space="preserve">to </w:t>
      </w:r>
      <w:r w:rsidR="00AD1A6E">
        <w:t xml:space="preserve">command the UE to </w:t>
      </w:r>
      <w:r>
        <w:t>remove</w:t>
      </w:r>
      <w:r w:rsidR="000A16F2">
        <w:t xml:space="preserve"> not relevant </w:t>
      </w:r>
      <w:r>
        <w:t>‘</w:t>
      </w:r>
      <w:proofErr w:type="spellStart"/>
      <w:r w:rsidRPr="008A527B">
        <w:rPr>
          <w:i/>
        </w:rPr>
        <w:t>obtainLocation</w:t>
      </w:r>
      <w:proofErr w:type="spellEnd"/>
      <w:r>
        <w:t xml:space="preserve">’ </w:t>
      </w:r>
      <w:proofErr w:type="spellStart"/>
      <w:r w:rsidR="000A16F2">
        <w:t>automatically</w:t>
      </w:r>
      <w:r w:rsidR="00AD1A6E">
        <w:t>.</w:t>
      </w:r>
      <w:r w:rsidR="002E7343">
        <w:t>Nonetheless</w:t>
      </w:r>
      <w:proofErr w:type="spellEnd"/>
      <w:r w:rsidR="002E7343">
        <w:t xml:space="preserve">, this approach applies behavioural change between different UE releases. </w:t>
      </w:r>
    </w:p>
    <w:p w:rsidR="002E7343" w:rsidRDefault="002E7343" w:rsidP="002E7343">
      <w:r>
        <w:t xml:space="preserve">The ultimate goal is to take care of </w:t>
      </w:r>
      <w:r w:rsidR="00F2191C" w:rsidRPr="00F2191C">
        <w:rPr>
          <w:i/>
        </w:rPr>
        <w:t>‘</w:t>
      </w:r>
      <w:proofErr w:type="spellStart"/>
      <w:r w:rsidR="00F2191C" w:rsidRPr="00F2191C">
        <w:rPr>
          <w:i/>
        </w:rPr>
        <w:t>obtainLocation</w:t>
      </w:r>
      <w:proofErr w:type="spellEnd"/>
      <w:r w:rsidR="00F2191C" w:rsidRPr="00F2191C">
        <w:rPr>
          <w:i/>
        </w:rPr>
        <w:t>’</w:t>
      </w:r>
      <w:r>
        <w:t xml:space="preserve"> release once not needed. In order to ensure consistent handling of the case among UEs of different releases we </w:t>
      </w:r>
      <w:r w:rsidR="006E52FC">
        <w:t xml:space="preserve">would </w:t>
      </w:r>
      <w:r>
        <w:t>propose that network takes care of the release</w:t>
      </w:r>
      <w:r w:rsidR="00FA335F">
        <w:t xml:space="preserve"> (</w:t>
      </w:r>
      <w:proofErr w:type="spellStart"/>
      <w:r w:rsidR="00FA335F">
        <w:t>i.e.</w:t>
      </w:r>
      <w:r w:rsidR="006E52FC">
        <w:t>the</w:t>
      </w:r>
      <w:proofErr w:type="spellEnd"/>
      <w:r w:rsidR="006E52FC">
        <w:t xml:space="preserve"> solution remains implementation specific</w:t>
      </w:r>
      <w:r w:rsidR="00FA335F">
        <w:t>)</w:t>
      </w:r>
      <w:r>
        <w:t>, as long as the Proposal 1 is e</w:t>
      </w:r>
      <w:r w:rsidR="006E52FC">
        <w:t>mployed</w:t>
      </w:r>
      <w:r>
        <w:t xml:space="preserve"> .</w:t>
      </w:r>
    </w:p>
    <w:p w:rsidR="006E52FC" w:rsidRPr="006E52FC" w:rsidRDefault="000A16F2" w:rsidP="006E52FC">
      <w:pPr>
        <w:rPr>
          <w:b/>
        </w:rPr>
      </w:pPr>
      <w:r w:rsidRPr="006E52FC">
        <w:rPr>
          <w:b/>
        </w:rPr>
        <w:t xml:space="preserve">Proposal 2: </w:t>
      </w:r>
      <w:r w:rsidR="00F2191C" w:rsidRPr="00F2191C">
        <w:rPr>
          <w:b/>
        </w:rPr>
        <w:t>UE will keep inconsistent measurement configuration resulting from detailed location information request until network removes it.</w:t>
      </w:r>
    </w:p>
    <w:p w:rsidR="0034111C" w:rsidRDefault="00AD3CAD">
      <w:pPr>
        <w:pStyle w:val="Heading1"/>
      </w:pPr>
      <w:r w:rsidRPr="00B266B0">
        <w:t>3</w:t>
      </w:r>
      <w:r w:rsidR="0034111C" w:rsidRPr="00B266B0">
        <w:tab/>
      </w:r>
      <w:r w:rsidR="00224D84">
        <w:t>Conclusion</w:t>
      </w:r>
    </w:p>
    <w:p w:rsidR="005D41AA" w:rsidRPr="00E107A7" w:rsidRDefault="005D41AA" w:rsidP="008F11F7">
      <w:pPr>
        <w:rPr>
          <w:lang w:val="en-US" w:eastAsia="zh-CN"/>
        </w:rPr>
      </w:pPr>
      <w:r>
        <w:t>This contribution discusse</w:t>
      </w:r>
      <w:r w:rsidR="008F11F7">
        <w:t>s</w:t>
      </w:r>
      <w:r>
        <w:t xml:space="preserve"> potential issue </w:t>
      </w:r>
      <w:r w:rsidR="008F11F7">
        <w:t>resulting from inconsistent removal of measurement configuration and reporting configuration entries</w:t>
      </w:r>
      <w:r>
        <w:t xml:space="preserve"> </w:t>
      </w:r>
      <w:r w:rsidR="008F11F7">
        <w:t xml:space="preserve">when </w:t>
      </w:r>
      <w:r>
        <w:t xml:space="preserve">periodic event of Immediate MDT </w:t>
      </w:r>
      <w:r w:rsidR="008F11F7">
        <w:t xml:space="preserve">is associated with detailed location information. </w:t>
      </w:r>
      <w:r>
        <w:rPr>
          <w:lang w:eastAsia="zh-CN"/>
        </w:rPr>
        <w:t>It is proposed to a</w:t>
      </w:r>
      <w:proofErr w:type="spellStart"/>
      <w:r>
        <w:rPr>
          <w:lang w:val="en-US" w:eastAsia="zh-CN"/>
        </w:rPr>
        <w:t>gree</w:t>
      </w:r>
      <w:proofErr w:type="spellEnd"/>
      <w:r>
        <w:rPr>
          <w:lang w:val="en-US" w:eastAsia="zh-CN"/>
        </w:rPr>
        <w:t xml:space="preserve"> </w:t>
      </w:r>
      <w:r w:rsidRPr="00E107A7">
        <w:rPr>
          <w:rFonts w:hint="eastAsia"/>
          <w:lang w:val="en-US" w:eastAsia="zh-CN"/>
        </w:rPr>
        <w:t xml:space="preserve">to the following </w:t>
      </w:r>
      <w:r w:rsidRPr="00E107A7">
        <w:rPr>
          <w:lang w:val="en-US" w:eastAsia="zh-CN"/>
        </w:rPr>
        <w:t>proposals</w:t>
      </w:r>
      <w:r w:rsidRPr="00E107A7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handle</w:t>
      </w:r>
      <w:r w:rsidRPr="00E107A7"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inconsistency of UE configuration</w:t>
      </w:r>
      <w:r w:rsidRPr="00E107A7">
        <w:rPr>
          <w:rFonts w:hint="eastAsia"/>
          <w:lang w:val="en-US" w:eastAsia="zh-CN"/>
        </w:rPr>
        <w:t xml:space="preserve"> for immediate MDT</w:t>
      </w:r>
      <w:r w:rsidR="008F11F7">
        <w:rPr>
          <w:lang w:val="en-US" w:eastAsia="zh-CN"/>
        </w:rPr>
        <w:t xml:space="preserve"> requested with detailed location information</w:t>
      </w:r>
      <w:r w:rsidRPr="00E107A7">
        <w:rPr>
          <w:rFonts w:hint="eastAsia"/>
          <w:lang w:val="en-US" w:eastAsia="zh-CN"/>
        </w:rPr>
        <w:t>:</w:t>
      </w:r>
    </w:p>
    <w:p w:rsidR="005D41AA" w:rsidRDefault="005D41AA" w:rsidP="005D41AA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BD4234">
        <w:rPr>
          <w:b/>
          <w:lang w:eastAsia="zh-CN"/>
        </w:rPr>
        <w:t xml:space="preserve"> 1: </w:t>
      </w:r>
      <w:r>
        <w:rPr>
          <w:b/>
          <w:lang w:eastAsia="zh-CN"/>
        </w:rPr>
        <w:t xml:space="preserve">RAN2 to confirm that UE handles the configuration inconsistency resulting from autonomous removal of MDT measurement configuration without </w:t>
      </w:r>
      <w:r w:rsidR="00C965D9" w:rsidRPr="00C965D9">
        <w:rPr>
          <w:b/>
          <w:lang w:eastAsia="zh-CN"/>
        </w:rPr>
        <w:t>interrupting RRC connection</w:t>
      </w:r>
      <w:r w:rsidRPr="00C965D9">
        <w:rPr>
          <w:b/>
          <w:lang w:eastAsia="zh-CN"/>
        </w:rPr>
        <w:t>.</w:t>
      </w:r>
    </w:p>
    <w:p w:rsidR="005D41AA" w:rsidRDefault="005D41AA" w:rsidP="005D41AA">
      <w:pPr>
        <w:rPr>
          <w:b/>
        </w:rPr>
      </w:pPr>
      <w:r w:rsidRPr="000A16F2">
        <w:rPr>
          <w:b/>
        </w:rPr>
        <w:t xml:space="preserve">Proposal 2: </w:t>
      </w:r>
      <w:r w:rsidR="006E52FC" w:rsidRPr="006E52FC">
        <w:rPr>
          <w:b/>
        </w:rPr>
        <w:t>UE will keep inconsistent measurement configuration resulting from detailed location information request until network removes it.</w:t>
      </w:r>
    </w:p>
    <w:p w:rsidR="005D41AA" w:rsidRPr="00E107A7" w:rsidRDefault="005D41AA" w:rsidP="005D41AA">
      <w:pPr>
        <w:jc w:val="both"/>
        <w:rPr>
          <w:lang w:val="en-US" w:eastAsia="zh-CN"/>
        </w:rPr>
      </w:pPr>
      <w:r w:rsidRPr="00E107A7">
        <w:rPr>
          <w:rFonts w:hint="eastAsia"/>
          <w:lang w:val="en-US" w:eastAsia="zh-CN"/>
        </w:rPr>
        <w:t xml:space="preserve">If the proposals above are agreed, it is proposed to </w:t>
      </w:r>
      <w:r>
        <w:rPr>
          <w:lang w:val="en-US" w:eastAsia="zh-CN"/>
        </w:rPr>
        <w:t>reflect</w:t>
      </w:r>
      <w:r>
        <w:rPr>
          <w:rFonts w:hint="eastAsia"/>
          <w:lang w:val="en-US" w:eastAsia="zh-CN"/>
        </w:rPr>
        <w:t xml:space="preserve"> the</w:t>
      </w:r>
      <w:r w:rsidR="006E52FC">
        <w:rPr>
          <w:lang w:val="en-US" w:eastAsia="zh-CN"/>
        </w:rPr>
        <w:t xml:space="preserve"> related clarifications in </w:t>
      </w:r>
      <w:r w:rsidRPr="00E107A7">
        <w:rPr>
          <w:rFonts w:hint="eastAsia"/>
          <w:lang w:val="en-US" w:eastAsia="zh-CN"/>
        </w:rPr>
        <w:t>TS</w:t>
      </w:r>
      <w:r>
        <w:rPr>
          <w:lang w:val="en-US" w:eastAsia="zh-CN"/>
        </w:rPr>
        <w:t xml:space="preserve"> 36.331 [3</w:t>
      </w:r>
      <w:proofErr w:type="gramStart"/>
      <w:r>
        <w:rPr>
          <w:lang w:val="en-US" w:eastAsia="zh-CN"/>
        </w:rPr>
        <w:t>]</w:t>
      </w:r>
      <w:r w:rsidR="00AD1A6E">
        <w:rPr>
          <w:lang w:val="en-US" w:eastAsia="zh-CN"/>
        </w:rPr>
        <w:t>[</w:t>
      </w:r>
      <w:proofErr w:type="gramEnd"/>
      <w:r w:rsidR="00AD1A6E">
        <w:rPr>
          <w:lang w:val="en-US" w:eastAsia="zh-CN"/>
        </w:rPr>
        <w:t>4]</w:t>
      </w:r>
      <w:r w:rsidRPr="00E107A7">
        <w:rPr>
          <w:rFonts w:hint="eastAsia"/>
          <w:lang w:val="en-US" w:eastAsia="zh-CN"/>
        </w:rPr>
        <w:t>.</w:t>
      </w:r>
    </w:p>
    <w:p w:rsidR="0034111C" w:rsidRPr="00B266B0" w:rsidRDefault="0034111C">
      <w:pPr>
        <w:pStyle w:val="Heading1"/>
      </w:pPr>
      <w:r w:rsidRPr="00B266B0">
        <w:t>References</w:t>
      </w:r>
    </w:p>
    <w:bookmarkStart w:id="1" w:name="_Ref75086397"/>
    <w:p w:rsidR="0077548E" w:rsidRPr="005A266F" w:rsidRDefault="00DC701E" w:rsidP="0077548E">
      <w:pPr>
        <w:numPr>
          <w:ilvl w:val="0"/>
          <w:numId w:val="1"/>
        </w:numPr>
      </w:pPr>
      <w:r w:rsidRPr="00B266B0">
        <w:fldChar w:fldCharType="begin"/>
      </w:r>
      <w:r w:rsidR="005A266F">
        <w:instrText>HYPERLINK "http://www.3gpp.org/ftp/Specs/archive/36_series/36.331/36331-c30.zip"</w:instrText>
      </w:r>
      <w:r w:rsidRPr="00B266B0">
        <w:fldChar w:fldCharType="separate"/>
      </w:r>
      <w:r w:rsidR="005A266F">
        <w:rPr>
          <w:rStyle w:val="Hyperlink"/>
        </w:rPr>
        <w:t>3GPP TS 36.3331</w:t>
      </w:r>
      <w:r w:rsidRPr="00B266B0">
        <w:fldChar w:fldCharType="end"/>
      </w:r>
      <w:r w:rsidR="0077548E" w:rsidRPr="00B266B0">
        <w:t xml:space="preserve"> </w:t>
      </w:r>
      <w:r w:rsidR="00EE7FA7" w:rsidRPr="00B266B0">
        <w:rPr>
          <w:i/>
          <w:iCs/>
        </w:rPr>
        <w:t>E-UTRA</w:t>
      </w:r>
      <w:r w:rsidR="005A266F">
        <w:rPr>
          <w:i/>
          <w:iCs/>
        </w:rPr>
        <w:t xml:space="preserve"> RRC; Protocol specification</w:t>
      </w:r>
    </w:p>
    <w:p w:rsidR="005A266F" w:rsidRPr="005D41AA" w:rsidRDefault="00DC701E" w:rsidP="0077548E">
      <w:pPr>
        <w:numPr>
          <w:ilvl w:val="0"/>
          <w:numId w:val="1"/>
        </w:numPr>
      </w:pPr>
      <w:hyperlink r:id="rId13" w:history="1">
        <w:r w:rsidR="005A266F">
          <w:rPr>
            <w:rStyle w:val="Hyperlink"/>
            <w:rFonts w:eastAsia="SimSun"/>
            <w:lang w:eastAsia="zh-CN"/>
          </w:rPr>
          <w:t>TS 37.320 v 12.2.0</w:t>
        </w:r>
      </w:hyperlink>
      <w:r w:rsidR="005A266F">
        <w:rPr>
          <w:rFonts w:eastAsia="SimSun" w:hint="eastAsia"/>
          <w:lang w:eastAsia="zh-CN"/>
        </w:rPr>
        <w:t xml:space="preserve">, </w:t>
      </w:r>
      <w:r w:rsidR="005A266F" w:rsidRPr="005A266F">
        <w:rPr>
          <w:i/>
        </w:rPr>
        <w:t>Radio measurement collection for Minimization of Drive Tests (MDT);</w:t>
      </w:r>
      <w:r w:rsidR="005A266F" w:rsidRPr="005A266F">
        <w:rPr>
          <w:rFonts w:eastAsia="SimSun" w:hint="eastAsia"/>
          <w:i/>
          <w:lang w:eastAsia="zh-CN"/>
        </w:rPr>
        <w:t xml:space="preserve"> </w:t>
      </w:r>
      <w:r w:rsidR="005A266F" w:rsidRPr="005A266F">
        <w:rPr>
          <w:i/>
        </w:rPr>
        <w:t>Stage 2</w:t>
      </w:r>
    </w:p>
    <w:p w:rsidR="005D41AA" w:rsidRPr="00AA7388" w:rsidRDefault="00AA7388" w:rsidP="0077548E">
      <w:pPr>
        <w:numPr>
          <w:ilvl w:val="0"/>
          <w:numId w:val="1"/>
        </w:numPr>
      </w:pPr>
      <w:r w:rsidRPr="00AA7388">
        <w:t>R2-145030,</w:t>
      </w:r>
      <w:r>
        <w:rPr>
          <w:i/>
        </w:rPr>
        <w:t xml:space="preserve"> Clarification on release of detailed location information request, Rel-11 CR to 36.331</w:t>
      </w:r>
    </w:p>
    <w:bookmarkEnd w:id="1"/>
    <w:p w:rsidR="00AA7388" w:rsidRPr="00AA7388" w:rsidRDefault="00AA7388" w:rsidP="00AA7388">
      <w:pPr>
        <w:numPr>
          <w:ilvl w:val="0"/>
          <w:numId w:val="1"/>
        </w:numPr>
      </w:pPr>
      <w:r w:rsidRPr="00AA7388">
        <w:t>R2-145031,</w:t>
      </w:r>
      <w:r>
        <w:rPr>
          <w:i/>
        </w:rPr>
        <w:t xml:space="preserve"> Clarification on release of detailed location information request, Rel-12 CR to 36.331</w:t>
      </w:r>
    </w:p>
    <w:p w:rsidR="0034111C" w:rsidRPr="00B266B0" w:rsidRDefault="0034111C"/>
    <w:sectPr w:rsidR="0034111C" w:rsidRPr="00B266B0" w:rsidSect="003C57D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D08" w:rsidRDefault="00B16D08">
      <w:r>
        <w:separator/>
      </w:r>
    </w:p>
  </w:endnote>
  <w:endnote w:type="continuationSeparator" w:id="0">
    <w:p w:rsidR="00B16D08" w:rsidRDefault="00B16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D08" w:rsidRDefault="00B16D08">
      <w:r>
        <w:separator/>
      </w:r>
    </w:p>
  </w:footnote>
  <w:footnote w:type="continuationSeparator" w:id="0">
    <w:p w:rsidR="00B16D08" w:rsidRDefault="00B16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F96C61"/>
    <w:multiLevelType w:val="multilevel"/>
    <w:tmpl w:val="374CDC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68170A"/>
    <w:multiLevelType w:val="multilevel"/>
    <w:tmpl w:val="2A44D4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014C65"/>
    <w:multiLevelType w:val="multilevel"/>
    <w:tmpl w:val="E1D099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637730"/>
    <w:multiLevelType w:val="hybridMultilevel"/>
    <w:tmpl w:val="165AFA64"/>
    <w:lvl w:ilvl="0" w:tplc="51A466A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F2A68"/>
    <w:multiLevelType w:val="multilevel"/>
    <w:tmpl w:val="11DC6F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6174E6"/>
    <w:multiLevelType w:val="multilevel"/>
    <w:tmpl w:val="BC8A7FE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8447C3"/>
    <w:multiLevelType w:val="multilevel"/>
    <w:tmpl w:val="739A77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C94260F"/>
    <w:multiLevelType w:val="multilevel"/>
    <w:tmpl w:val="A2BA5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9"/>
  </w:num>
  <w:num w:numId="4">
    <w:abstractNumId w:val="11"/>
  </w:num>
  <w:num w:numId="5">
    <w:abstractNumId w:val="25"/>
  </w:num>
  <w:num w:numId="6">
    <w:abstractNumId w:val="8"/>
  </w:num>
  <w:num w:numId="7">
    <w:abstractNumId w:val="23"/>
  </w:num>
  <w:num w:numId="8">
    <w:abstractNumId w:val="3"/>
  </w:num>
  <w:num w:numId="9">
    <w:abstractNumId w:val="32"/>
  </w:num>
  <w:num w:numId="10">
    <w:abstractNumId w:val="5"/>
  </w:num>
  <w:num w:numId="11">
    <w:abstractNumId w:val="9"/>
  </w:num>
  <w:num w:numId="12">
    <w:abstractNumId w:val="14"/>
  </w:num>
  <w:num w:numId="13">
    <w:abstractNumId w:val="18"/>
  </w:num>
  <w:num w:numId="14">
    <w:abstractNumId w:val="26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17"/>
  </w:num>
  <w:num w:numId="17">
    <w:abstractNumId w:val="12"/>
  </w:num>
  <w:num w:numId="18">
    <w:abstractNumId w:val="31"/>
  </w:num>
  <w:num w:numId="19">
    <w:abstractNumId w:val="22"/>
  </w:num>
  <w:num w:numId="20">
    <w:abstractNumId w:val="21"/>
  </w:num>
  <w:num w:numId="21">
    <w:abstractNumId w:val="4"/>
  </w:num>
  <w:num w:numId="22">
    <w:abstractNumId w:val="6"/>
  </w:num>
  <w:num w:numId="23">
    <w:abstractNumId w:val="28"/>
  </w:num>
  <w:num w:numId="24">
    <w:abstractNumId w:val="7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"/>
  </w:num>
  <w:num w:numId="2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2B2813"/>
    <w:rsid w:val="000006CF"/>
    <w:rsid w:val="000074C4"/>
    <w:rsid w:val="00017EDA"/>
    <w:rsid w:val="000374BF"/>
    <w:rsid w:val="000511F9"/>
    <w:rsid w:val="000528A2"/>
    <w:rsid w:val="00056544"/>
    <w:rsid w:val="00063D9E"/>
    <w:rsid w:val="00064AD3"/>
    <w:rsid w:val="00065088"/>
    <w:rsid w:val="00075FDA"/>
    <w:rsid w:val="00080594"/>
    <w:rsid w:val="00095E9A"/>
    <w:rsid w:val="000A16F2"/>
    <w:rsid w:val="000A20BA"/>
    <w:rsid w:val="000A3C8D"/>
    <w:rsid w:val="000E337A"/>
    <w:rsid w:val="000F25D5"/>
    <w:rsid w:val="0012673D"/>
    <w:rsid w:val="00137D78"/>
    <w:rsid w:val="00165033"/>
    <w:rsid w:val="001670EA"/>
    <w:rsid w:val="001674A0"/>
    <w:rsid w:val="0017726A"/>
    <w:rsid w:val="001851FD"/>
    <w:rsid w:val="00193986"/>
    <w:rsid w:val="001A3A6A"/>
    <w:rsid w:val="001B01FA"/>
    <w:rsid w:val="001C68F7"/>
    <w:rsid w:val="001F0658"/>
    <w:rsid w:val="001F1645"/>
    <w:rsid w:val="001F5019"/>
    <w:rsid w:val="001F526B"/>
    <w:rsid w:val="00204B3A"/>
    <w:rsid w:val="002149AF"/>
    <w:rsid w:val="00222A7A"/>
    <w:rsid w:val="0022499C"/>
    <w:rsid w:val="00224A2C"/>
    <w:rsid w:val="00224D84"/>
    <w:rsid w:val="002312F4"/>
    <w:rsid w:val="00231FC7"/>
    <w:rsid w:val="00236450"/>
    <w:rsid w:val="0024336B"/>
    <w:rsid w:val="00252C17"/>
    <w:rsid w:val="00280753"/>
    <w:rsid w:val="00285510"/>
    <w:rsid w:val="002A352A"/>
    <w:rsid w:val="002B132E"/>
    <w:rsid w:val="002B2813"/>
    <w:rsid w:val="002C6034"/>
    <w:rsid w:val="002D365F"/>
    <w:rsid w:val="002E7343"/>
    <w:rsid w:val="002F1755"/>
    <w:rsid w:val="002F72DA"/>
    <w:rsid w:val="002F77C6"/>
    <w:rsid w:val="003048D7"/>
    <w:rsid w:val="003071F6"/>
    <w:rsid w:val="00313CB0"/>
    <w:rsid w:val="00313EF9"/>
    <w:rsid w:val="00313F96"/>
    <w:rsid w:val="0031514D"/>
    <w:rsid w:val="00325D7A"/>
    <w:rsid w:val="003313F0"/>
    <w:rsid w:val="0034111C"/>
    <w:rsid w:val="00342089"/>
    <w:rsid w:val="0034217F"/>
    <w:rsid w:val="00345405"/>
    <w:rsid w:val="003473E8"/>
    <w:rsid w:val="00352D21"/>
    <w:rsid w:val="00357B9C"/>
    <w:rsid w:val="003642A6"/>
    <w:rsid w:val="0037751C"/>
    <w:rsid w:val="003A1D1D"/>
    <w:rsid w:val="003A597F"/>
    <w:rsid w:val="003A71A8"/>
    <w:rsid w:val="003B030B"/>
    <w:rsid w:val="003C57D2"/>
    <w:rsid w:val="003C7833"/>
    <w:rsid w:val="003D402B"/>
    <w:rsid w:val="00407AB8"/>
    <w:rsid w:val="0041051C"/>
    <w:rsid w:val="004176FF"/>
    <w:rsid w:val="00424FA7"/>
    <w:rsid w:val="00430454"/>
    <w:rsid w:val="00432110"/>
    <w:rsid w:val="00445FF7"/>
    <w:rsid w:val="00447355"/>
    <w:rsid w:val="004531D8"/>
    <w:rsid w:val="00453341"/>
    <w:rsid w:val="004567B7"/>
    <w:rsid w:val="00461210"/>
    <w:rsid w:val="004738F1"/>
    <w:rsid w:val="00483261"/>
    <w:rsid w:val="004B74FF"/>
    <w:rsid w:val="004C11D6"/>
    <w:rsid w:val="004C795A"/>
    <w:rsid w:val="004C7BD3"/>
    <w:rsid w:val="004C7F93"/>
    <w:rsid w:val="004F0DB4"/>
    <w:rsid w:val="004F5835"/>
    <w:rsid w:val="00511079"/>
    <w:rsid w:val="0051423C"/>
    <w:rsid w:val="00516FD9"/>
    <w:rsid w:val="00543707"/>
    <w:rsid w:val="0055388E"/>
    <w:rsid w:val="005548A1"/>
    <w:rsid w:val="00560CF5"/>
    <w:rsid w:val="005831DD"/>
    <w:rsid w:val="005975C4"/>
    <w:rsid w:val="005A2652"/>
    <w:rsid w:val="005A266F"/>
    <w:rsid w:val="005C2933"/>
    <w:rsid w:val="005C2EDA"/>
    <w:rsid w:val="005D0D70"/>
    <w:rsid w:val="005D41AA"/>
    <w:rsid w:val="005E26EA"/>
    <w:rsid w:val="00604367"/>
    <w:rsid w:val="00614CD1"/>
    <w:rsid w:val="006345C3"/>
    <w:rsid w:val="006702E6"/>
    <w:rsid w:val="00677925"/>
    <w:rsid w:val="00682F27"/>
    <w:rsid w:val="006C5E7B"/>
    <w:rsid w:val="006E13D1"/>
    <w:rsid w:val="006E52FC"/>
    <w:rsid w:val="006E6BA3"/>
    <w:rsid w:val="006F33CB"/>
    <w:rsid w:val="00711E13"/>
    <w:rsid w:val="00712EDA"/>
    <w:rsid w:val="0071705B"/>
    <w:rsid w:val="00720505"/>
    <w:rsid w:val="007236A3"/>
    <w:rsid w:val="00735C6F"/>
    <w:rsid w:val="00741598"/>
    <w:rsid w:val="00756832"/>
    <w:rsid w:val="007667C3"/>
    <w:rsid w:val="0077548E"/>
    <w:rsid w:val="0078275F"/>
    <w:rsid w:val="0078457B"/>
    <w:rsid w:val="00785F73"/>
    <w:rsid w:val="00787051"/>
    <w:rsid w:val="007B7496"/>
    <w:rsid w:val="007C2739"/>
    <w:rsid w:val="007D0C44"/>
    <w:rsid w:val="007F044E"/>
    <w:rsid w:val="0080153E"/>
    <w:rsid w:val="00821698"/>
    <w:rsid w:val="00821DB0"/>
    <w:rsid w:val="00826DD9"/>
    <w:rsid w:val="008278B6"/>
    <w:rsid w:val="00854553"/>
    <w:rsid w:val="008743F3"/>
    <w:rsid w:val="0087444A"/>
    <w:rsid w:val="00875139"/>
    <w:rsid w:val="00875410"/>
    <w:rsid w:val="00895398"/>
    <w:rsid w:val="008A527B"/>
    <w:rsid w:val="008B5290"/>
    <w:rsid w:val="008E0F52"/>
    <w:rsid w:val="008F11F7"/>
    <w:rsid w:val="008F3595"/>
    <w:rsid w:val="008F43DA"/>
    <w:rsid w:val="00904CBF"/>
    <w:rsid w:val="00915B81"/>
    <w:rsid w:val="009213BD"/>
    <w:rsid w:val="009532BD"/>
    <w:rsid w:val="00971713"/>
    <w:rsid w:val="00980996"/>
    <w:rsid w:val="00985EF7"/>
    <w:rsid w:val="00997CF4"/>
    <w:rsid w:val="009B139E"/>
    <w:rsid w:val="009B66AB"/>
    <w:rsid w:val="009B7526"/>
    <w:rsid w:val="009C2DD2"/>
    <w:rsid w:val="009C51D5"/>
    <w:rsid w:val="009E5AF5"/>
    <w:rsid w:val="009E6121"/>
    <w:rsid w:val="009F1594"/>
    <w:rsid w:val="009F7D66"/>
    <w:rsid w:val="00A25F05"/>
    <w:rsid w:val="00A26616"/>
    <w:rsid w:val="00A53B40"/>
    <w:rsid w:val="00A80F72"/>
    <w:rsid w:val="00A938E6"/>
    <w:rsid w:val="00AA7388"/>
    <w:rsid w:val="00AC02C1"/>
    <w:rsid w:val="00AC0AB6"/>
    <w:rsid w:val="00AC4DFC"/>
    <w:rsid w:val="00AD1A6E"/>
    <w:rsid w:val="00AD3455"/>
    <w:rsid w:val="00AD3CAD"/>
    <w:rsid w:val="00AF3F7B"/>
    <w:rsid w:val="00B04F3D"/>
    <w:rsid w:val="00B10192"/>
    <w:rsid w:val="00B10E65"/>
    <w:rsid w:val="00B1513F"/>
    <w:rsid w:val="00B16D08"/>
    <w:rsid w:val="00B224BD"/>
    <w:rsid w:val="00B266B0"/>
    <w:rsid w:val="00B3000E"/>
    <w:rsid w:val="00B326A8"/>
    <w:rsid w:val="00B63337"/>
    <w:rsid w:val="00B7267A"/>
    <w:rsid w:val="00B80D90"/>
    <w:rsid w:val="00B82613"/>
    <w:rsid w:val="00B9198D"/>
    <w:rsid w:val="00B93008"/>
    <w:rsid w:val="00B944C5"/>
    <w:rsid w:val="00B94E0E"/>
    <w:rsid w:val="00B9712C"/>
    <w:rsid w:val="00B97CA3"/>
    <w:rsid w:val="00BB1351"/>
    <w:rsid w:val="00BB3E2B"/>
    <w:rsid w:val="00BC07D4"/>
    <w:rsid w:val="00BD4234"/>
    <w:rsid w:val="00BD5C85"/>
    <w:rsid w:val="00BE02B4"/>
    <w:rsid w:val="00BE3BD0"/>
    <w:rsid w:val="00BE66B1"/>
    <w:rsid w:val="00BF10BC"/>
    <w:rsid w:val="00C43FF0"/>
    <w:rsid w:val="00C918F2"/>
    <w:rsid w:val="00C92385"/>
    <w:rsid w:val="00C947B3"/>
    <w:rsid w:val="00C965D9"/>
    <w:rsid w:val="00C96F79"/>
    <w:rsid w:val="00CB082B"/>
    <w:rsid w:val="00CB09DA"/>
    <w:rsid w:val="00CE04AF"/>
    <w:rsid w:val="00CF5D28"/>
    <w:rsid w:val="00D064E8"/>
    <w:rsid w:val="00D25D33"/>
    <w:rsid w:val="00D47C16"/>
    <w:rsid w:val="00D50C12"/>
    <w:rsid w:val="00D51D07"/>
    <w:rsid w:val="00D53830"/>
    <w:rsid w:val="00D73C57"/>
    <w:rsid w:val="00D874DF"/>
    <w:rsid w:val="00D9415C"/>
    <w:rsid w:val="00DA5B7F"/>
    <w:rsid w:val="00DB0D2A"/>
    <w:rsid w:val="00DB3A47"/>
    <w:rsid w:val="00DC701E"/>
    <w:rsid w:val="00DD229E"/>
    <w:rsid w:val="00DD55E0"/>
    <w:rsid w:val="00DE3DBB"/>
    <w:rsid w:val="00E0576C"/>
    <w:rsid w:val="00E209E4"/>
    <w:rsid w:val="00E470AE"/>
    <w:rsid w:val="00E5386A"/>
    <w:rsid w:val="00E60200"/>
    <w:rsid w:val="00E817E0"/>
    <w:rsid w:val="00E85307"/>
    <w:rsid w:val="00E946A6"/>
    <w:rsid w:val="00EA1D43"/>
    <w:rsid w:val="00EB1E13"/>
    <w:rsid w:val="00ED4A14"/>
    <w:rsid w:val="00EE76A9"/>
    <w:rsid w:val="00EE7FA7"/>
    <w:rsid w:val="00EF21C3"/>
    <w:rsid w:val="00F14522"/>
    <w:rsid w:val="00F2191C"/>
    <w:rsid w:val="00F23AFC"/>
    <w:rsid w:val="00F242AD"/>
    <w:rsid w:val="00F32FA2"/>
    <w:rsid w:val="00F532E8"/>
    <w:rsid w:val="00F537FF"/>
    <w:rsid w:val="00F74CA1"/>
    <w:rsid w:val="00F8449B"/>
    <w:rsid w:val="00F94182"/>
    <w:rsid w:val="00FA12BD"/>
    <w:rsid w:val="00FA335F"/>
    <w:rsid w:val="00FA6E7F"/>
    <w:rsid w:val="00FA7114"/>
    <w:rsid w:val="00FB2379"/>
    <w:rsid w:val="00FC3AEE"/>
    <w:rsid w:val="00FC7295"/>
    <w:rsid w:val="00FE002E"/>
    <w:rsid w:val="00FF1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1D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4C11D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C11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C11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11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11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11D6"/>
    <w:pPr>
      <w:outlineLvl w:val="5"/>
    </w:pPr>
  </w:style>
  <w:style w:type="paragraph" w:styleId="Heading7">
    <w:name w:val="heading 7"/>
    <w:basedOn w:val="H6"/>
    <w:next w:val="Normal"/>
    <w:qFormat/>
    <w:rsid w:val="004C11D6"/>
    <w:pPr>
      <w:outlineLvl w:val="6"/>
    </w:pPr>
  </w:style>
  <w:style w:type="paragraph" w:styleId="Heading8">
    <w:name w:val="heading 8"/>
    <w:basedOn w:val="Heading1"/>
    <w:next w:val="Normal"/>
    <w:qFormat/>
    <w:rsid w:val="004C11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11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C11D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C11D6"/>
    <w:pPr>
      <w:spacing w:before="180"/>
      <w:ind w:left="2693" w:hanging="2693"/>
    </w:pPr>
    <w:rPr>
      <w:b/>
    </w:rPr>
  </w:style>
  <w:style w:type="paragraph" w:styleId="TOC1">
    <w:name w:val="toc 1"/>
    <w:semiHidden/>
    <w:rsid w:val="004C11D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C11D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11D6"/>
    <w:pPr>
      <w:ind w:left="1701" w:hanging="1701"/>
    </w:pPr>
  </w:style>
  <w:style w:type="paragraph" w:styleId="TOC4">
    <w:name w:val="toc 4"/>
    <w:basedOn w:val="TOC3"/>
    <w:semiHidden/>
    <w:rsid w:val="004C11D6"/>
    <w:pPr>
      <w:ind w:left="1418" w:hanging="1418"/>
    </w:pPr>
  </w:style>
  <w:style w:type="paragraph" w:styleId="TOC3">
    <w:name w:val="toc 3"/>
    <w:basedOn w:val="TOC2"/>
    <w:semiHidden/>
    <w:rsid w:val="004C11D6"/>
    <w:pPr>
      <w:ind w:left="1134" w:hanging="1134"/>
    </w:pPr>
  </w:style>
  <w:style w:type="paragraph" w:styleId="TOC2">
    <w:name w:val="toc 2"/>
    <w:basedOn w:val="TOC1"/>
    <w:semiHidden/>
    <w:rsid w:val="004C11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33CB"/>
    <w:pPr>
      <w:ind w:left="284"/>
    </w:pPr>
  </w:style>
  <w:style w:type="paragraph" w:styleId="Index1">
    <w:name w:val="index 1"/>
    <w:basedOn w:val="Normal"/>
    <w:semiHidden/>
    <w:rsid w:val="006F33CB"/>
    <w:pPr>
      <w:keepLines/>
      <w:spacing w:after="0"/>
    </w:pPr>
  </w:style>
  <w:style w:type="paragraph" w:customStyle="1" w:styleId="ZH">
    <w:name w:val="ZH"/>
    <w:rsid w:val="004C11D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C11D6"/>
    <w:pPr>
      <w:outlineLvl w:val="9"/>
    </w:pPr>
  </w:style>
  <w:style w:type="paragraph" w:styleId="ListNumber2">
    <w:name w:val="List Number 2"/>
    <w:basedOn w:val="ListNumber"/>
    <w:rsid w:val="006F33CB"/>
    <w:pPr>
      <w:ind w:left="851"/>
    </w:pPr>
  </w:style>
  <w:style w:type="paragraph" w:styleId="ListNumber">
    <w:name w:val="List Number"/>
    <w:basedOn w:val="List"/>
    <w:rsid w:val="006F33CB"/>
  </w:style>
  <w:style w:type="paragraph" w:styleId="List">
    <w:name w:val="List"/>
    <w:basedOn w:val="Normal"/>
    <w:rsid w:val="006F33CB"/>
    <w:pPr>
      <w:ind w:left="568" w:hanging="284"/>
    </w:pPr>
  </w:style>
  <w:style w:type="paragraph" w:styleId="Header">
    <w:name w:val="header"/>
    <w:aliases w:val="header odd"/>
    <w:link w:val="HeaderChar"/>
    <w:rsid w:val="004C11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6F33CB"/>
    <w:rPr>
      <w:b/>
      <w:position w:val="6"/>
      <w:sz w:val="16"/>
    </w:rPr>
  </w:style>
  <w:style w:type="paragraph" w:styleId="FootnoteText">
    <w:name w:val="footnote text"/>
    <w:basedOn w:val="Normal"/>
    <w:semiHidden/>
    <w:rsid w:val="006F33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C11D6"/>
    <w:rPr>
      <w:b/>
    </w:rPr>
  </w:style>
  <w:style w:type="paragraph" w:customStyle="1" w:styleId="TAC">
    <w:name w:val="TAC"/>
    <w:basedOn w:val="TAL"/>
    <w:rsid w:val="004C11D6"/>
    <w:pPr>
      <w:jc w:val="center"/>
    </w:pPr>
  </w:style>
  <w:style w:type="paragraph" w:customStyle="1" w:styleId="TAL">
    <w:name w:val="TAL"/>
    <w:basedOn w:val="Normal"/>
    <w:link w:val="TALCar"/>
    <w:rsid w:val="004C11D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C11D6"/>
    <w:pPr>
      <w:keepNext w:val="0"/>
      <w:spacing w:before="0" w:after="240"/>
    </w:pPr>
  </w:style>
  <w:style w:type="paragraph" w:customStyle="1" w:styleId="TH">
    <w:name w:val="TH"/>
    <w:basedOn w:val="Normal"/>
    <w:rsid w:val="004C11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C11D6"/>
    <w:pPr>
      <w:keepLines/>
      <w:ind w:left="1135" w:hanging="851"/>
    </w:pPr>
  </w:style>
  <w:style w:type="paragraph" w:styleId="TOC9">
    <w:name w:val="toc 9"/>
    <w:basedOn w:val="TOC8"/>
    <w:semiHidden/>
    <w:rsid w:val="004C11D6"/>
    <w:pPr>
      <w:ind w:left="1418" w:hanging="1418"/>
    </w:pPr>
  </w:style>
  <w:style w:type="paragraph" w:customStyle="1" w:styleId="EX">
    <w:name w:val="EX"/>
    <w:basedOn w:val="Normal"/>
    <w:rsid w:val="004C11D6"/>
    <w:pPr>
      <w:keepLines/>
      <w:ind w:left="1702" w:hanging="1418"/>
    </w:pPr>
  </w:style>
  <w:style w:type="paragraph" w:customStyle="1" w:styleId="FP">
    <w:name w:val="FP"/>
    <w:basedOn w:val="Normal"/>
    <w:rsid w:val="004C11D6"/>
    <w:pPr>
      <w:spacing w:after="0"/>
    </w:pPr>
  </w:style>
  <w:style w:type="paragraph" w:customStyle="1" w:styleId="LD">
    <w:name w:val="LD"/>
    <w:rsid w:val="004C11D6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4C11D6"/>
    <w:pPr>
      <w:spacing w:after="0"/>
    </w:pPr>
  </w:style>
  <w:style w:type="paragraph" w:customStyle="1" w:styleId="EW">
    <w:name w:val="EW"/>
    <w:basedOn w:val="EX"/>
    <w:rsid w:val="004C11D6"/>
    <w:pPr>
      <w:spacing w:after="0"/>
    </w:pPr>
  </w:style>
  <w:style w:type="paragraph" w:styleId="TOC6">
    <w:name w:val="toc 6"/>
    <w:basedOn w:val="TOC5"/>
    <w:next w:val="Normal"/>
    <w:semiHidden/>
    <w:rsid w:val="004C11D6"/>
    <w:pPr>
      <w:ind w:left="1985" w:hanging="1985"/>
    </w:pPr>
  </w:style>
  <w:style w:type="paragraph" w:styleId="TOC7">
    <w:name w:val="toc 7"/>
    <w:basedOn w:val="TOC6"/>
    <w:next w:val="Normal"/>
    <w:semiHidden/>
    <w:rsid w:val="004C11D6"/>
    <w:pPr>
      <w:ind w:left="2268" w:hanging="2268"/>
    </w:pPr>
  </w:style>
  <w:style w:type="paragraph" w:styleId="ListBullet2">
    <w:name w:val="List Bullet 2"/>
    <w:basedOn w:val="ListBullet"/>
    <w:rsid w:val="006F33CB"/>
    <w:pPr>
      <w:ind w:left="851"/>
    </w:pPr>
  </w:style>
  <w:style w:type="paragraph" w:styleId="ListBullet">
    <w:name w:val="List Bullet"/>
    <w:basedOn w:val="List"/>
    <w:rsid w:val="006F33CB"/>
  </w:style>
  <w:style w:type="paragraph" w:styleId="ListBullet3">
    <w:name w:val="List Bullet 3"/>
    <w:basedOn w:val="ListBullet2"/>
    <w:rsid w:val="006F33CB"/>
    <w:pPr>
      <w:ind w:left="1135"/>
    </w:pPr>
  </w:style>
  <w:style w:type="paragraph" w:customStyle="1" w:styleId="EQ">
    <w:name w:val="EQ"/>
    <w:basedOn w:val="Normal"/>
    <w:next w:val="Normal"/>
    <w:rsid w:val="004C11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C11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C11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C11D6"/>
    <w:pPr>
      <w:jc w:val="right"/>
    </w:pPr>
  </w:style>
  <w:style w:type="paragraph" w:customStyle="1" w:styleId="TAN">
    <w:name w:val="TAN"/>
    <w:basedOn w:val="TAL"/>
    <w:rsid w:val="004C11D6"/>
    <w:pPr>
      <w:ind w:left="851" w:hanging="851"/>
    </w:pPr>
  </w:style>
  <w:style w:type="paragraph" w:customStyle="1" w:styleId="ZA">
    <w:name w:val="ZA"/>
    <w:rsid w:val="004C11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C11D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C11D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C11D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C11D6"/>
    <w:pPr>
      <w:framePr w:wrap="notBeside" w:y="16161"/>
    </w:pPr>
  </w:style>
  <w:style w:type="character" w:customStyle="1" w:styleId="ZGSM">
    <w:name w:val="ZGSM"/>
    <w:rsid w:val="004C11D6"/>
  </w:style>
  <w:style w:type="paragraph" w:styleId="List2">
    <w:name w:val="List 2"/>
    <w:basedOn w:val="List"/>
    <w:rsid w:val="006F33CB"/>
    <w:pPr>
      <w:ind w:left="851"/>
    </w:pPr>
  </w:style>
  <w:style w:type="paragraph" w:customStyle="1" w:styleId="ZG">
    <w:name w:val="ZG"/>
    <w:rsid w:val="004C11D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F33CB"/>
    <w:pPr>
      <w:ind w:left="1135"/>
    </w:pPr>
  </w:style>
  <w:style w:type="paragraph" w:styleId="List4">
    <w:name w:val="List 4"/>
    <w:basedOn w:val="List3"/>
    <w:rsid w:val="006F33CB"/>
    <w:pPr>
      <w:ind w:left="1418"/>
    </w:pPr>
  </w:style>
  <w:style w:type="paragraph" w:styleId="List5">
    <w:name w:val="List 5"/>
    <w:basedOn w:val="List4"/>
    <w:rsid w:val="006F33CB"/>
    <w:pPr>
      <w:ind w:left="1702"/>
    </w:pPr>
  </w:style>
  <w:style w:type="paragraph" w:customStyle="1" w:styleId="EditorsNote">
    <w:name w:val="Editor's Note"/>
    <w:basedOn w:val="NO"/>
    <w:rsid w:val="004C11D6"/>
    <w:rPr>
      <w:color w:val="FF0000"/>
    </w:rPr>
  </w:style>
  <w:style w:type="paragraph" w:styleId="ListBullet4">
    <w:name w:val="List Bullet 4"/>
    <w:basedOn w:val="ListBullet3"/>
    <w:rsid w:val="006F33CB"/>
    <w:pPr>
      <w:ind w:left="1418"/>
    </w:pPr>
  </w:style>
  <w:style w:type="paragraph" w:styleId="ListBullet5">
    <w:name w:val="List Bullet 5"/>
    <w:basedOn w:val="ListBullet4"/>
    <w:rsid w:val="006F33CB"/>
    <w:pPr>
      <w:ind w:left="1702"/>
    </w:pPr>
  </w:style>
  <w:style w:type="paragraph" w:customStyle="1" w:styleId="B1">
    <w:name w:val="B1"/>
    <w:basedOn w:val="Normal"/>
    <w:link w:val="B1Char1"/>
    <w:rsid w:val="004C11D6"/>
    <w:pPr>
      <w:ind w:left="568" w:hanging="284"/>
    </w:pPr>
  </w:style>
  <w:style w:type="paragraph" w:customStyle="1" w:styleId="B2">
    <w:name w:val="B2"/>
    <w:basedOn w:val="Normal"/>
    <w:link w:val="B2Char"/>
    <w:rsid w:val="004C11D6"/>
    <w:pPr>
      <w:ind w:left="851" w:hanging="284"/>
    </w:pPr>
  </w:style>
  <w:style w:type="paragraph" w:customStyle="1" w:styleId="B3">
    <w:name w:val="B3"/>
    <w:basedOn w:val="Normal"/>
    <w:link w:val="B3Char2"/>
    <w:rsid w:val="004C11D6"/>
    <w:pPr>
      <w:ind w:left="1135" w:hanging="284"/>
    </w:pPr>
  </w:style>
  <w:style w:type="paragraph" w:customStyle="1" w:styleId="B4">
    <w:name w:val="B4"/>
    <w:basedOn w:val="Normal"/>
    <w:rsid w:val="004C11D6"/>
    <w:pPr>
      <w:ind w:left="1418" w:hanging="284"/>
    </w:pPr>
  </w:style>
  <w:style w:type="paragraph" w:customStyle="1" w:styleId="B5">
    <w:name w:val="B5"/>
    <w:basedOn w:val="Normal"/>
    <w:rsid w:val="004C11D6"/>
    <w:pPr>
      <w:ind w:left="1702" w:hanging="284"/>
    </w:pPr>
  </w:style>
  <w:style w:type="paragraph" w:styleId="Footer">
    <w:name w:val="footer"/>
    <w:basedOn w:val="Header"/>
    <w:rsid w:val="004C11D6"/>
    <w:pPr>
      <w:jc w:val="center"/>
    </w:pPr>
    <w:rPr>
      <w:i/>
    </w:rPr>
  </w:style>
  <w:style w:type="paragraph" w:customStyle="1" w:styleId="ZTD">
    <w:name w:val="ZTD"/>
    <w:basedOn w:val="ZB"/>
    <w:rsid w:val="004C11D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11D6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semiHidden/>
    <w:rsid w:val="006F33CB"/>
    <w:rPr>
      <w:sz w:val="16"/>
    </w:rPr>
  </w:style>
  <w:style w:type="paragraph" w:styleId="CommentText">
    <w:name w:val="annotation text"/>
    <w:basedOn w:val="Normal"/>
    <w:semiHidden/>
    <w:rsid w:val="006F33CB"/>
    <w:rPr>
      <w:rFonts w:eastAsia="MS Mincho"/>
    </w:rPr>
  </w:style>
  <w:style w:type="paragraph" w:styleId="BodyText2">
    <w:name w:val="Body Text 2"/>
    <w:basedOn w:val="Normal"/>
    <w:rsid w:val="006F33C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C11D6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6F33CB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6F33CB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F33CB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6F33CB"/>
    <w:rPr>
      <w:rFonts w:ascii="Times New Roman" w:hAnsi="Times New Roman"/>
      <w:b/>
      <w:lang w:eastAsia="ja-JP"/>
    </w:rPr>
  </w:style>
  <w:style w:type="paragraph" w:customStyle="1" w:styleId="Doc-text2">
    <w:name w:val="Doc-text2"/>
    <w:basedOn w:val="Normal"/>
    <w:link w:val="Doc-text2Char"/>
    <w:qFormat/>
    <w:rsid w:val="006F33C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6F33CB"/>
    <w:rPr>
      <w:rFonts w:ascii="Arial" w:eastAsia="MS Mincho" w:hAnsi="Arial"/>
      <w:szCs w:val="24"/>
    </w:rPr>
  </w:style>
  <w:style w:type="paragraph" w:customStyle="1" w:styleId="TAJ">
    <w:name w:val="TAJ"/>
    <w:basedOn w:val="TH"/>
    <w:rsid w:val="004C11D6"/>
  </w:style>
  <w:style w:type="paragraph" w:customStyle="1" w:styleId="Guidance">
    <w:name w:val="Guidance"/>
    <w:basedOn w:val="Normal"/>
    <w:rsid w:val="004C11D6"/>
    <w:rPr>
      <w:i/>
      <w:color w:val="0000FF"/>
    </w:rPr>
  </w:style>
  <w:style w:type="character" w:customStyle="1" w:styleId="HeaderChar">
    <w:name w:val="Header Char"/>
    <w:aliases w:val="header odd Char"/>
    <w:basedOn w:val="DefaultParagraphFont"/>
    <w:link w:val="Header"/>
    <w:rsid w:val="004C11D6"/>
    <w:rPr>
      <w:rFonts w:ascii="Arial" w:hAnsi="Arial"/>
      <w:b/>
      <w:noProof/>
      <w:sz w:val="18"/>
      <w:lang w:val="en-GB" w:eastAsia="ja-JP" w:bidi="ar-SA"/>
    </w:rPr>
  </w:style>
  <w:style w:type="character" w:customStyle="1" w:styleId="NOChar">
    <w:name w:val="NO Char"/>
    <w:basedOn w:val="DefaultParagraphFont"/>
    <w:link w:val="NO"/>
    <w:rsid w:val="00971713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link w:val="B1"/>
    <w:rsid w:val="00971713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rsid w:val="00971713"/>
    <w:rPr>
      <w:rFonts w:ascii="Times New Roman" w:hAnsi="Times New Roman"/>
      <w:lang w:val="en-GB"/>
    </w:rPr>
  </w:style>
  <w:style w:type="paragraph" w:customStyle="1" w:styleId="CharCharCharCharCharCharCharCharCharChar">
    <w:name w:val="Char Char Char Char Char Char Char Char Char Char"/>
    <w:semiHidden/>
    <w:rsid w:val="00224D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PLChar">
    <w:name w:val="PL Char"/>
    <w:basedOn w:val="DefaultParagraphFont"/>
    <w:link w:val="PL"/>
    <w:rsid w:val="009B7526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basedOn w:val="DefaultParagraphFont"/>
    <w:link w:val="TAL"/>
    <w:locked/>
    <w:rsid w:val="00CB082B"/>
    <w:rPr>
      <w:rFonts w:ascii="Arial" w:hAnsi="Arial"/>
      <w:sz w:val="18"/>
      <w:lang w:val="en-GB"/>
    </w:rPr>
  </w:style>
  <w:style w:type="character" w:customStyle="1" w:styleId="B3Char2">
    <w:name w:val="B3 Char2"/>
    <w:basedOn w:val="DefaultParagraphFont"/>
    <w:link w:val="B3"/>
    <w:rsid w:val="00B224BD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A53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archive/37_series/37.320/37320-c20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5546B-C0FB-450B-BC0B-81BBD67458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D5C706-8097-4356-A072-6BC4B0C6F2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0253D3-664F-4E73-98D3-0B1027BAF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CDA1E5-086A-48C7-9DF2-B0291FB13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4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8737</CharactersWithSpaces>
  <SharedDoc>false</SharedDoc>
  <HLinks>
    <vt:vector size="36" baseType="variant">
      <vt:variant>
        <vt:i4>1572937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http://www.3gpp.org/ftp/specs/html-info/36304.htm</vt:lpwstr>
      </vt:variant>
      <vt:variant>
        <vt:lpwstr/>
      </vt:variant>
      <vt:variant>
        <vt:i4>1769548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http://www.3gpp.org/ftp/specs/html-info/36331.htm</vt:lpwstr>
      </vt:variant>
      <vt:variant>
        <vt:lpwstr/>
      </vt:variant>
      <vt:variant>
        <vt:i4>1704014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http://www.3gpp.org/ftp/specs/html-info/36323.htm</vt:lpwstr>
      </vt:variant>
      <vt:variant>
        <vt:lpwstr/>
      </vt:variant>
      <vt:variant>
        <vt:i4>1704015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http://www.3gpp.org/ftp/specs/html-info/36322.htm</vt:lpwstr>
      </vt:variant>
      <vt:variant>
        <vt:lpwstr/>
      </vt:variant>
      <vt:variant>
        <vt:i4>1704012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http://www.3gpp.org/ftp/Specs/html-info/36321.htm</vt:lpwstr>
      </vt:variant>
      <vt:variant>
        <vt:lpwstr/>
      </vt:variant>
      <vt:variant>
        <vt:i4>1572941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http://www.3gpp.org/ftp/Specs/html-info/36300.htm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Benoist Sébire</dc:creator>
  <cp:keywords>3GPP, RAN2</cp:keywords>
  <cp:lastModifiedBy>Nokia Networks</cp:lastModifiedBy>
  <cp:revision>2</cp:revision>
  <cp:lastPrinted>2004-04-14T16:17:00Z</cp:lastPrinted>
  <dcterms:created xsi:type="dcterms:W3CDTF">2014-11-07T16:19:00Z</dcterms:created>
  <dcterms:modified xsi:type="dcterms:W3CDTF">2014-11-07T16:19:00Z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0x01010079B2AB198B55914E9220405AF770244C</vt:lpwstr>
  </property>
</Properties>
</file>